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firstRow="1" w:lastRow="0" w:firstColumn="1" w:lastColumn="0" w:noHBand="0" w:noVBand="1"/>
      </w:tblPr>
      <w:tblGrid>
        <w:gridCol w:w="2268"/>
        <w:gridCol w:w="6804"/>
      </w:tblGrid>
      <w:tr w:rsidR="004B1068" w:rsidRPr="00DC04AD"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A1783A" w:rsidRDefault="008F6CC3" w:rsidP="001C2469">
            <w:pPr>
              <w:jc w:val="center"/>
              <w:rPr>
                <w:rFonts w:asciiTheme="minorHAnsi" w:hAnsiTheme="minorHAnsi" w:cstheme="minorHAnsi"/>
                <w:b/>
                <w:color w:val="76923C" w:themeColor="accent3" w:themeShade="BF"/>
                <w:sz w:val="28"/>
                <w:szCs w:val="28"/>
              </w:rPr>
            </w:pPr>
            <w:r w:rsidRPr="00A1783A">
              <w:rPr>
                <w:rFonts w:asciiTheme="minorHAnsi" w:hAnsiTheme="minorHAnsi" w:cstheme="minorHAnsi"/>
                <w:b/>
                <w:color w:val="76923C" w:themeColor="accent3" w:themeShade="BF"/>
                <w:sz w:val="28"/>
                <w:szCs w:val="28"/>
              </w:rPr>
              <w:t>NABÓR</w:t>
            </w:r>
            <w:r w:rsidR="00C6638D" w:rsidRPr="00A1783A">
              <w:rPr>
                <w:rFonts w:asciiTheme="minorHAnsi" w:hAnsiTheme="minorHAnsi" w:cstheme="minorHAnsi"/>
                <w:b/>
                <w:color w:val="76923C" w:themeColor="accent3" w:themeShade="BF"/>
                <w:sz w:val="28"/>
                <w:szCs w:val="28"/>
              </w:rPr>
              <w:t xml:space="preserve"> </w:t>
            </w:r>
            <w:r w:rsidR="00C6638D" w:rsidRPr="00ED742F">
              <w:rPr>
                <w:rFonts w:asciiTheme="minorHAnsi" w:hAnsiTheme="minorHAnsi" w:cstheme="minorHAnsi"/>
                <w:b/>
                <w:color w:val="76923C" w:themeColor="accent3" w:themeShade="BF"/>
                <w:sz w:val="28"/>
                <w:szCs w:val="28"/>
              </w:rPr>
              <w:t>nr</w:t>
            </w:r>
            <w:r w:rsidR="00EE7B47" w:rsidRPr="00ED742F">
              <w:rPr>
                <w:rFonts w:asciiTheme="minorHAnsi" w:hAnsiTheme="minorHAnsi" w:cstheme="minorHAnsi"/>
                <w:b/>
                <w:color w:val="76923C" w:themeColor="accent3" w:themeShade="BF"/>
                <w:sz w:val="28"/>
                <w:szCs w:val="28"/>
              </w:rPr>
              <w:t xml:space="preserve"> </w:t>
            </w:r>
            <w:r w:rsidR="003245C7" w:rsidRPr="00ED742F">
              <w:rPr>
                <w:rFonts w:asciiTheme="minorHAnsi" w:hAnsiTheme="minorHAnsi" w:cstheme="minorHAnsi"/>
                <w:b/>
                <w:color w:val="76923C" w:themeColor="accent3" w:themeShade="BF"/>
                <w:sz w:val="28"/>
                <w:szCs w:val="28"/>
              </w:rPr>
              <w:t>1</w:t>
            </w:r>
            <w:r w:rsidR="005F7A53" w:rsidRPr="00ED742F">
              <w:rPr>
                <w:rFonts w:asciiTheme="minorHAnsi" w:hAnsiTheme="minorHAnsi" w:cstheme="minorHAnsi"/>
                <w:b/>
                <w:color w:val="76923C" w:themeColor="accent3" w:themeShade="BF"/>
                <w:sz w:val="28"/>
                <w:szCs w:val="28"/>
              </w:rPr>
              <w:t>/202</w:t>
            </w:r>
            <w:r w:rsidR="001C2469" w:rsidRPr="00ED742F">
              <w:rPr>
                <w:rFonts w:asciiTheme="minorHAnsi" w:hAnsiTheme="minorHAnsi" w:cstheme="minorHAnsi"/>
                <w:b/>
                <w:color w:val="76923C" w:themeColor="accent3" w:themeShade="BF"/>
                <w:sz w:val="28"/>
                <w:szCs w:val="28"/>
              </w:rPr>
              <w:t>2</w:t>
            </w:r>
          </w:p>
        </w:tc>
      </w:tr>
      <w:tr w:rsidR="004B1068" w:rsidRPr="00DC04AD"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D22D6B" w:rsidRPr="00DC04AD"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8F7E8D" w:rsidRDefault="00EA0D77" w:rsidP="00EB34F5">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szCs w:val="22"/>
              </w:rPr>
            </w:pPr>
            <w:r w:rsidRPr="008F7E8D">
              <w:rPr>
                <w:rFonts w:cstheme="minorHAnsi"/>
                <w:color w:val="auto"/>
                <w:sz w:val="22"/>
                <w:szCs w:val="22"/>
              </w:rPr>
              <w:t>RPPD.08.06.00-IZ.00-20-0</w:t>
            </w:r>
            <w:r w:rsidR="008F7E8D" w:rsidRPr="008F7E8D">
              <w:rPr>
                <w:rFonts w:cstheme="minorHAnsi"/>
                <w:color w:val="auto"/>
                <w:sz w:val="22"/>
                <w:szCs w:val="22"/>
              </w:rPr>
              <w:t>29</w:t>
            </w:r>
            <w:r w:rsidR="005F7A53" w:rsidRPr="008F7E8D">
              <w:rPr>
                <w:rFonts w:cstheme="minorHAnsi"/>
                <w:color w:val="auto"/>
                <w:sz w:val="22"/>
                <w:szCs w:val="22"/>
              </w:rPr>
              <w:t>/21</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EE7B47" w:rsidRDefault="00801D07" w:rsidP="0032278D">
      <w:pPr>
        <w:jc w:val="center"/>
        <w:rPr>
          <w:rFonts w:cstheme="minorHAnsi"/>
          <w:sz w:val="22"/>
          <w:szCs w:val="22"/>
        </w:rPr>
      </w:pPr>
    </w:p>
    <w:p w:rsidR="00801D07" w:rsidRPr="00ED742F" w:rsidRDefault="007047E5" w:rsidP="0032278D">
      <w:pPr>
        <w:ind w:firstLine="708"/>
        <w:jc w:val="center"/>
        <w:rPr>
          <w:rFonts w:cstheme="minorHAnsi"/>
          <w:sz w:val="22"/>
          <w:szCs w:val="22"/>
        </w:rPr>
      </w:pPr>
      <w:r w:rsidRPr="00EE7B47">
        <w:rPr>
          <w:rFonts w:cstheme="minorHAnsi"/>
          <w:sz w:val="22"/>
          <w:szCs w:val="22"/>
        </w:rPr>
        <w:t>Mały Płock</w:t>
      </w:r>
      <w:r w:rsidR="009F1526" w:rsidRPr="00EE7B47">
        <w:rPr>
          <w:rFonts w:cstheme="minorHAnsi"/>
          <w:sz w:val="22"/>
          <w:szCs w:val="22"/>
        </w:rPr>
        <w:t>,</w:t>
      </w:r>
      <w:r w:rsidR="005F7A53" w:rsidRPr="001C2469">
        <w:rPr>
          <w:rFonts w:cstheme="minorHAnsi"/>
          <w:color w:val="FF0000"/>
          <w:sz w:val="22"/>
          <w:szCs w:val="22"/>
        </w:rPr>
        <w:t xml:space="preserve"> </w:t>
      </w:r>
      <w:r w:rsidR="003245C7" w:rsidRPr="00ED742F">
        <w:rPr>
          <w:rFonts w:cstheme="minorHAnsi"/>
          <w:sz w:val="22"/>
          <w:szCs w:val="22"/>
        </w:rPr>
        <w:t xml:space="preserve">grudzień </w:t>
      </w:r>
      <w:r w:rsidR="005F7A53" w:rsidRPr="00ED742F">
        <w:rPr>
          <w:rFonts w:cstheme="minorHAnsi"/>
          <w:sz w:val="22"/>
          <w:szCs w:val="22"/>
        </w:rPr>
        <w:t xml:space="preserve">2021 </w:t>
      </w:r>
      <w:r w:rsidR="00B005C4" w:rsidRPr="00ED742F">
        <w:rPr>
          <w:rFonts w:cstheme="minorHAnsi"/>
          <w:sz w:val="22"/>
          <w:szCs w:val="22"/>
        </w:rPr>
        <w:t>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915C87" w:rsidP="00E14685">
          <w:pPr>
            <w:pStyle w:val="Bezodstpw"/>
            <w:rPr>
              <w:rFonts w:cstheme="minorHAnsi"/>
              <w:noProof/>
              <w:sz w:val="22"/>
              <w:szCs w:val="22"/>
            </w:rPr>
          </w:pPr>
          <w:r w:rsidRPr="00DC04AD">
            <w:rPr>
              <w:rFonts w:cstheme="minorHAnsi"/>
              <w:sz w:val="22"/>
              <w:szCs w:val="22"/>
            </w:rPr>
            <w:fldChar w:fldCharType="begin"/>
          </w:r>
          <w:r w:rsidR="00475631" w:rsidRPr="00DC04AD">
            <w:rPr>
              <w:rFonts w:cstheme="minorHAnsi"/>
              <w:sz w:val="22"/>
              <w:szCs w:val="22"/>
            </w:rPr>
            <w:instrText xml:space="preserve"> TOC \o "1-3" \h \z \u </w:instrText>
          </w:r>
          <w:r w:rsidRPr="00DC04AD">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A5565F"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3</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6</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5565F"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bookmarkStart w:id="0" w:name="_GoBack"/>
            <w:bookmarkEnd w:id="0"/>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A5565F"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_Toc472327086 \h </w:instrText>
            </w:r>
            <w:r w:rsidR="00915C87" w:rsidRPr="00DC04AD">
              <w:rPr>
                <w:noProof/>
                <w:webHidden/>
              </w:rPr>
            </w:r>
            <w:r w:rsidR="00915C87" w:rsidRPr="00DC04AD">
              <w:rPr>
                <w:noProof/>
                <w:webHidden/>
              </w:rPr>
              <w:fldChar w:fldCharType="separate"/>
            </w:r>
            <w:r>
              <w:rPr>
                <w:noProof/>
                <w:webHidden/>
              </w:rPr>
              <w:t>10</w:t>
            </w:r>
            <w:r w:rsidR="00915C87" w:rsidRPr="00DC04AD">
              <w:rPr>
                <w:noProof/>
                <w:webHidden/>
              </w:rPr>
              <w:fldChar w:fldCharType="end"/>
            </w:r>
          </w:hyperlink>
        </w:p>
        <w:p w:rsidR="001C2A18" w:rsidRPr="00DC04AD" w:rsidRDefault="00A5565F"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_Toc472327087 \h </w:instrText>
            </w:r>
            <w:r w:rsidR="00915C87" w:rsidRPr="00DC04AD">
              <w:rPr>
                <w:noProof/>
                <w:webHidden/>
              </w:rPr>
            </w:r>
            <w:r w:rsidR="00915C87" w:rsidRPr="00DC04AD">
              <w:rPr>
                <w:noProof/>
                <w:webHidden/>
              </w:rPr>
              <w:fldChar w:fldCharType="separate"/>
            </w:r>
            <w:r>
              <w:rPr>
                <w:noProof/>
                <w:webHidden/>
              </w:rPr>
              <w:t>11</w:t>
            </w:r>
            <w:r w:rsidR="00915C87" w:rsidRPr="00DC04AD">
              <w:rPr>
                <w:noProof/>
                <w:webHidden/>
              </w:rPr>
              <w:fldChar w:fldCharType="end"/>
            </w:r>
          </w:hyperlink>
        </w:p>
        <w:p w:rsidR="001C2A18" w:rsidRPr="00DC04AD" w:rsidRDefault="00A5565F"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A5565F"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A5565F"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_Toc472327090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A5565F"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_Toc472327091 \h </w:instrText>
            </w:r>
            <w:r w:rsidR="00915C87" w:rsidRPr="00DC04AD">
              <w:rPr>
                <w:noProof/>
                <w:webHidden/>
              </w:rPr>
            </w:r>
            <w:r w:rsidR="00915C87" w:rsidRPr="00DC04AD">
              <w:rPr>
                <w:noProof/>
                <w:webHidden/>
              </w:rPr>
              <w:fldChar w:fldCharType="separate"/>
            </w:r>
            <w:r>
              <w:rPr>
                <w:noProof/>
                <w:webHidden/>
              </w:rPr>
              <w:t>12</w:t>
            </w:r>
            <w:r w:rsidR="00915C87" w:rsidRPr="00DC04AD">
              <w:rPr>
                <w:noProof/>
                <w:webHidden/>
              </w:rPr>
              <w:fldChar w:fldCharType="end"/>
            </w:r>
          </w:hyperlink>
        </w:p>
        <w:p w:rsidR="001C2A18" w:rsidRPr="00DC04AD" w:rsidRDefault="00A5565F"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_Toc472327092 \h </w:instrText>
            </w:r>
            <w:r w:rsidR="00915C87" w:rsidRPr="00DC04AD">
              <w:rPr>
                <w:noProof/>
                <w:webHidden/>
              </w:rPr>
            </w:r>
            <w:r w:rsidR="00915C87" w:rsidRPr="00DC04AD">
              <w:rPr>
                <w:noProof/>
                <w:webHidden/>
              </w:rPr>
              <w:fldChar w:fldCharType="separate"/>
            </w:r>
            <w:r>
              <w:rPr>
                <w:noProof/>
                <w:webHidden/>
              </w:rPr>
              <w:t>14</w:t>
            </w:r>
            <w:r w:rsidR="00915C87" w:rsidRPr="00DC04AD">
              <w:rPr>
                <w:noProof/>
                <w:webHidden/>
              </w:rPr>
              <w:fldChar w:fldCharType="end"/>
            </w:r>
          </w:hyperlink>
        </w:p>
        <w:p w:rsidR="001C2A18" w:rsidRPr="00DC04AD" w:rsidRDefault="00A5565F"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_Toc472327093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A5565F"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_Toc472327094 \h </w:instrText>
            </w:r>
            <w:r w:rsidR="00915C87" w:rsidRPr="00DC04AD">
              <w:rPr>
                <w:noProof/>
                <w:webHidden/>
              </w:rPr>
            </w:r>
            <w:r w:rsidR="00915C87" w:rsidRPr="00DC04AD">
              <w:rPr>
                <w:noProof/>
                <w:webHidden/>
              </w:rPr>
              <w:fldChar w:fldCharType="separate"/>
            </w:r>
            <w:r>
              <w:rPr>
                <w:noProof/>
                <w:webHidden/>
              </w:rPr>
              <w:t>15</w:t>
            </w:r>
            <w:r w:rsidR="00915C87" w:rsidRPr="00DC04AD">
              <w:rPr>
                <w:noProof/>
                <w:webHidden/>
              </w:rPr>
              <w:fldChar w:fldCharType="end"/>
            </w:r>
          </w:hyperlink>
        </w:p>
        <w:p w:rsidR="001C2A18" w:rsidRPr="00DC04AD" w:rsidRDefault="00A5565F"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_Toc472327095 \h </w:instrText>
            </w:r>
            <w:r w:rsidR="00915C87" w:rsidRPr="00DC04AD">
              <w:rPr>
                <w:noProof/>
                <w:webHidden/>
              </w:rPr>
            </w:r>
            <w:r w:rsidR="00915C87" w:rsidRPr="00DC04AD">
              <w:rPr>
                <w:noProof/>
                <w:webHidden/>
              </w:rPr>
              <w:fldChar w:fldCharType="separate"/>
            </w:r>
            <w:r>
              <w:rPr>
                <w:noProof/>
                <w:webHidden/>
              </w:rPr>
              <w:t>16</w:t>
            </w:r>
            <w:r w:rsidR="00915C87" w:rsidRPr="00DC04AD">
              <w:rPr>
                <w:noProof/>
                <w:webHidden/>
              </w:rPr>
              <w:fldChar w:fldCharType="end"/>
            </w:r>
          </w:hyperlink>
        </w:p>
        <w:p w:rsidR="001C2A18" w:rsidRPr="00DC04AD" w:rsidRDefault="00A5565F"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_Toc472327096 \h </w:instrText>
            </w:r>
            <w:r w:rsidR="00915C87" w:rsidRPr="00DC04AD">
              <w:rPr>
                <w:noProof/>
                <w:webHidden/>
              </w:rPr>
            </w:r>
            <w:r w:rsidR="00915C87" w:rsidRPr="00DC04AD">
              <w:rPr>
                <w:noProof/>
                <w:webHidden/>
              </w:rPr>
              <w:fldChar w:fldCharType="separate"/>
            </w:r>
            <w:r>
              <w:rPr>
                <w:noProof/>
                <w:webHidden/>
              </w:rPr>
              <w:t>17</w:t>
            </w:r>
            <w:r w:rsidR="00915C87" w:rsidRPr="00DC04AD">
              <w:rPr>
                <w:noProof/>
                <w:webHidden/>
              </w:rPr>
              <w:fldChar w:fldCharType="end"/>
            </w:r>
          </w:hyperlink>
        </w:p>
        <w:p w:rsidR="001C2A18" w:rsidRPr="00DC04AD" w:rsidRDefault="00A5565F"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_Toc472327097 \h </w:instrText>
            </w:r>
            <w:r w:rsidR="00915C87" w:rsidRPr="00DC04AD">
              <w:rPr>
                <w:noProof/>
                <w:webHidden/>
              </w:rPr>
            </w:r>
            <w:r w:rsidR="00915C87" w:rsidRPr="00DC04AD">
              <w:rPr>
                <w:noProof/>
                <w:webHidden/>
              </w:rPr>
              <w:fldChar w:fldCharType="separate"/>
            </w:r>
            <w:r>
              <w:rPr>
                <w:noProof/>
                <w:webHidden/>
              </w:rPr>
              <w:t>18</w:t>
            </w:r>
            <w:r w:rsidR="00915C87" w:rsidRPr="00DC04AD">
              <w:rPr>
                <w:noProof/>
                <w:webHidden/>
              </w:rPr>
              <w:fldChar w:fldCharType="end"/>
            </w:r>
          </w:hyperlink>
        </w:p>
        <w:p w:rsidR="001C2A18" w:rsidRPr="00DC04AD" w:rsidRDefault="00A5565F"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_Toc472327098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A5565F"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_Toc472327099 \h </w:instrText>
            </w:r>
            <w:r w:rsidR="00915C87" w:rsidRPr="00DC04AD">
              <w:rPr>
                <w:noProof/>
                <w:webHidden/>
              </w:rPr>
            </w:r>
            <w:r w:rsidR="00915C87" w:rsidRPr="00DC04AD">
              <w:rPr>
                <w:noProof/>
                <w:webHidden/>
              </w:rPr>
              <w:fldChar w:fldCharType="separate"/>
            </w:r>
            <w:r>
              <w:rPr>
                <w:noProof/>
                <w:webHidden/>
              </w:rPr>
              <w:t>19</w:t>
            </w:r>
            <w:r w:rsidR="00915C87" w:rsidRPr="00DC04AD">
              <w:rPr>
                <w:noProof/>
                <w:webHidden/>
              </w:rPr>
              <w:fldChar w:fldCharType="end"/>
            </w:r>
          </w:hyperlink>
        </w:p>
        <w:p w:rsidR="001C2A18" w:rsidRPr="00DC04AD" w:rsidRDefault="00A5565F"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_Toc472327100 \h </w:instrText>
            </w:r>
            <w:r w:rsidR="00915C87" w:rsidRPr="00DC04AD">
              <w:rPr>
                <w:noProof/>
                <w:webHidden/>
              </w:rPr>
            </w:r>
            <w:r w:rsidR="00915C87" w:rsidRPr="00DC04AD">
              <w:rPr>
                <w:noProof/>
                <w:webHidden/>
              </w:rPr>
              <w:fldChar w:fldCharType="separate"/>
            </w:r>
            <w:r>
              <w:rPr>
                <w:noProof/>
                <w:webHidden/>
              </w:rPr>
              <w:t>20</w:t>
            </w:r>
            <w:r w:rsidR="00915C87" w:rsidRPr="00DC04AD">
              <w:rPr>
                <w:noProof/>
                <w:webHidden/>
              </w:rPr>
              <w:fldChar w:fldCharType="end"/>
            </w:r>
          </w:hyperlink>
        </w:p>
        <w:p w:rsidR="001C2A18" w:rsidRPr="00DC04AD" w:rsidRDefault="00A5565F"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_Toc472327101 \h </w:instrText>
            </w:r>
            <w:r w:rsidR="00915C87" w:rsidRPr="00DC04AD">
              <w:rPr>
                <w:noProof/>
                <w:webHidden/>
              </w:rPr>
            </w:r>
            <w:r w:rsidR="00915C87" w:rsidRPr="00DC04AD">
              <w:rPr>
                <w:noProof/>
                <w:webHidden/>
              </w:rPr>
              <w:fldChar w:fldCharType="separate"/>
            </w:r>
            <w:r>
              <w:rPr>
                <w:noProof/>
                <w:webHidden/>
              </w:rPr>
              <w:t>21</w:t>
            </w:r>
            <w:r w:rsidR="00915C87" w:rsidRPr="00DC04AD">
              <w:rPr>
                <w:noProof/>
                <w:webHidden/>
              </w:rPr>
              <w:fldChar w:fldCharType="end"/>
            </w:r>
          </w:hyperlink>
        </w:p>
        <w:p w:rsidR="001C2A18" w:rsidRPr="00DC04AD" w:rsidRDefault="00A5565F"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_Toc472327102 \h </w:instrText>
            </w:r>
            <w:r w:rsidR="00915C87" w:rsidRPr="00DC04AD">
              <w:rPr>
                <w:noProof/>
                <w:webHidden/>
              </w:rPr>
            </w:r>
            <w:r w:rsidR="00915C87" w:rsidRPr="00DC04AD">
              <w:rPr>
                <w:noProof/>
                <w:webHidden/>
              </w:rPr>
              <w:fldChar w:fldCharType="separate"/>
            </w:r>
            <w:r>
              <w:rPr>
                <w:noProof/>
                <w:webHidden/>
              </w:rPr>
              <w:t>21</w:t>
            </w:r>
            <w:r w:rsidR="00915C87" w:rsidRPr="00DC04AD">
              <w:rPr>
                <w:noProof/>
                <w:webHidden/>
              </w:rPr>
              <w:fldChar w:fldCharType="end"/>
            </w:r>
          </w:hyperlink>
        </w:p>
        <w:p w:rsidR="001C2A18" w:rsidRPr="00DC04AD" w:rsidRDefault="00A5565F"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_Toc472327103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A5565F"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22</w:t>
            </w:r>
            <w:r w:rsidR="00915C87" w:rsidRPr="00DC04AD">
              <w:rPr>
                <w:rFonts w:cstheme="minorHAnsi"/>
                <w:noProof/>
                <w:webHidden/>
                <w:sz w:val="22"/>
                <w:szCs w:val="22"/>
              </w:rPr>
              <w:fldChar w:fldCharType="end"/>
            </w:r>
          </w:hyperlink>
        </w:p>
        <w:p w:rsidR="001C2A18" w:rsidRPr="00DC04AD" w:rsidRDefault="00A5565F"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_Toc472327105 \h </w:instrText>
            </w:r>
            <w:r w:rsidR="00915C87" w:rsidRPr="00DC04AD">
              <w:rPr>
                <w:noProof/>
                <w:webHidden/>
              </w:rPr>
            </w:r>
            <w:r w:rsidR="00915C87" w:rsidRPr="00DC04AD">
              <w:rPr>
                <w:noProof/>
                <w:webHidden/>
              </w:rPr>
              <w:fldChar w:fldCharType="separate"/>
            </w:r>
            <w:r>
              <w:rPr>
                <w:noProof/>
                <w:webHidden/>
              </w:rPr>
              <w:t>22</w:t>
            </w:r>
            <w:r w:rsidR="00915C87" w:rsidRPr="00DC04AD">
              <w:rPr>
                <w:noProof/>
                <w:webHidden/>
              </w:rPr>
              <w:fldChar w:fldCharType="end"/>
            </w:r>
          </w:hyperlink>
        </w:p>
        <w:p w:rsidR="001C2A18" w:rsidRPr="00DC04AD" w:rsidRDefault="00A5565F"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_Toc472327106 \h </w:instrText>
            </w:r>
            <w:r w:rsidR="00915C87" w:rsidRPr="00DC04AD">
              <w:rPr>
                <w:noProof/>
                <w:webHidden/>
              </w:rPr>
            </w:r>
            <w:r w:rsidR="00915C87" w:rsidRPr="00DC04AD">
              <w:rPr>
                <w:noProof/>
                <w:webHidden/>
              </w:rPr>
              <w:fldChar w:fldCharType="separate"/>
            </w:r>
            <w:r>
              <w:rPr>
                <w:noProof/>
                <w:webHidden/>
              </w:rPr>
              <w:t>25</w:t>
            </w:r>
            <w:r w:rsidR="00915C87" w:rsidRPr="00DC04AD">
              <w:rPr>
                <w:noProof/>
                <w:webHidden/>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25</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27</w:t>
            </w:r>
            <w:r w:rsidR="00915C87" w:rsidRPr="00DC04AD">
              <w:rPr>
                <w:rFonts w:cstheme="minorHAnsi"/>
                <w:noProof/>
                <w:webHidden/>
                <w:sz w:val="22"/>
                <w:szCs w:val="22"/>
              </w:rPr>
              <w:fldChar w:fldCharType="end"/>
            </w:r>
          </w:hyperlink>
        </w:p>
        <w:p w:rsidR="001C2A18" w:rsidRPr="00DC04AD" w:rsidRDefault="00A5565F"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Pr>
                <w:rFonts w:cstheme="minorHAnsi"/>
                <w:noProof/>
                <w:webHidden/>
                <w:sz w:val="22"/>
                <w:szCs w:val="22"/>
              </w:rPr>
              <w:t>28</w:t>
            </w:r>
            <w:r w:rsidR="00915C87" w:rsidRPr="00DC04AD">
              <w:rPr>
                <w:rFonts w:cstheme="minorHAnsi"/>
                <w:noProof/>
                <w:webHidden/>
                <w:sz w:val="22"/>
                <w:szCs w:val="22"/>
              </w:rPr>
              <w:fldChar w:fldCharType="end"/>
            </w:r>
          </w:hyperlink>
        </w:p>
        <w:p w:rsidR="00DC04AD" w:rsidRPr="00E14685" w:rsidRDefault="00915C87" w:rsidP="00E14685">
          <w:pPr>
            <w:rPr>
              <w:rFonts w:cstheme="minorHAnsi"/>
              <w:sz w:val="22"/>
              <w:szCs w:val="22"/>
            </w:rPr>
          </w:pPr>
          <w:r w:rsidRPr="00DC04AD">
            <w:rPr>
              <w:rFonts w:cstheme="minorHAnsi"/>
              <w:b/>
              <w:bCs/>
              <w:sz w:val="22"/>
              <w:szCs w:val="22"/>
            </w:rPr>
            <w:fldChar w:fldCharType="end"/>
          </w:r>
        </w:p>
      </w:sdtContent>
    </w:sdt>
    <w:bookmarkStart w:id="1" w:name="_Toc472327077" w:displacedByCustomXml="prev"/>
    <w:bookmarkStart w:id="2" w:name="_Toc468256210"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2"/>
      <w:bookmarkEnd w:id="1"/>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3" w:name="_Toc472327078"/>
      <w:r w:rsidRPr="00DC04AD">
        <w:rPr>
          <w:rFonts w:cstheme="minorHAnsi"/>
          <w:b/>
          <w:sz w:val="22"/>
          <w:szCs w:val="22"/>
        </w:rPr>
        <w:t>Podstawy prawne</w:t>
      </w:r>
      <w:bookmarkEnd w:id="3"/>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357B5A" w:rsidRPr="00357B5A" w:rsidRDefault="00357B5A" w:rsidP="0050630B">
      <w:pPr>
        <w:numPr>
          <w:ilvl w:val="0"/>
          <w:numId w:val="4"/>
        </w:numPr>
        <w:spacing w:before="0" w:after="0"/>
        <w:rPr>
          <w:rFonts w:cstheme="minorHAnsi"/>
          <w:szCs w:val="22"/>
        </w:rPr>
      </w:pPr>
      <w:r w:rsidRPr="00357B5A">
        <w:rPr>
          <w:bCs/>
          <w:sz w:val="22"/>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 w:val="22"/>
          <w:szCs w:val="24"/>
        </w:rPr>
        <w:t>.</w:t>
      </w:r>
      <w:r w:rsidRPr="00357B5A">
        <w:rPr>
          <w:bCs/>
          <w:sz w:val="22"/>
          <w:szCs w:val="24"/>
        </w:rPr>
        <w:t xml:space="preserve"> </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w:t>
      </w:r>
      <w:r w:rsidR="0033732D">
        <w:rPr>
          <w:rFonts w:cstheme="minorHAnsi"/>
          <w:sz w:val="22"/>
          <w:szCs w:val="22"/>
        </w:rPr>
        <w:t>6 marca 2018</w:t>
      </w:r>
      <w:r w:rsidRPr="00DC04AD">
        <w:rPr>
          <w:rFonts w:cstheme="minorHAnsi"/>
          <w:sz w:val="22"/>
          <w:szCs w:val="22"/>
        </w:rPr>
        <w:t xml:space="preserve"> r. </w:t>
      </w:r>
      <w:r w:rsidR="0033732D">
        <w:rPr>
          <w:rFonts w:cstheme="minorHAnsi"/>
          <w:sz w:val="22"/>
          <w:szCs w:val="22"/>
        </w:rPr>
        <w:t>praw</w:t>
      </w:r>
      <w:r w:rsidR="00A03C3B">
        <w:rPr>
          <w:rFonts w:cstheme="minorHAnsi"/>
          <w:sz w:val="22"/>
          <w:szCs w:val="22"/>
        </w:rPr>
        <w:t>o</w:t>
      </w:r>
      <w:r w:rsidR="0033732D">
        <w:rPr>
          <w:rFonts w:cstheme="minorHAnsi"/>
          <w:sz w:val="22"/>
          <w:szCs w:val="22"/>
        </w:rPr>
        <w:t xml:space="preserve"> przedsiębiorców</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A03C3B" w:rsidRDefault="00A03C3B" w:rsidP="0050630B">
      <w:pPr>
        <w:spacing w:before="0" w:after="0"/>
        <w:rPr>
          <w:rFonts w:cstheme="minorHAnsi"/>
          <w:b/>
          <w:sz w:val="22"/>
          <w:szCs w:val="22"/>
        </w:rPr>
      </w:pP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4" w:name="_Toc468256211"/>
      <w:bookmarkStart w:id="5" w:name="_Toc472327079"/>
      <w:r w:rsidRPr="00DC04AD">
        <w:rPr>
          <w:rFonts w:cstheme="minorHAnsi"/>
          <w:b/>
          <w:sz w:val="22"/>
          <w:szCs w:val="22"/>
        </w:rPr>
        <w:t>Informacje ogólne</w:t>
      </w:r>
      <w:bookmarkEnd w:id="4"/>
      <w:bookmarkEnd w:id="5"/>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6" w:name="_Toc423595935"/>
      <w:bookmarkStart w:id="7" w:name="_Toc447034652"/>
      <w:r w:rsidR="004C234F" w:rsidRPr="00DC04AD">
        <w:rPr>
          <w:rFonts w:eastAsia="TimesNewRoman" w:cstheme="minorHAnsi"/>
          <w:sz w:val="22"/>
          <w:szCs w:val="22"/>
        </w:rPr>
        <w:t>Funkcję Instytucji Zarządzającej dla RPOWP 2014-2020 (dalej IZ RPOWP) pełni Zarząd Województwa Podlaskiego.</w:t>
      </w:r>
    </w:p>
    <w:bookmarkEnd w:id="6"/>
    <w:bookmarkEnd w:id="7"/>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Default="004C234F" w:rsidP="0050630B">
      <w:pPr>
        <w:spacing w:after="0"/>
        <w:rPr>
          <w:rFonts w:cstheme="minorHAnsi"/>
          <w:sz w:val="22"/>
          <w:szCs w:val="22"/>
        </w:rPr>
      </w:pPr>
      <w:r w:rsidRPr="00DC04AD">
        <w:rPr>
          <w:rFonts w:cstheme="minorHAnsi"/>
          <w:sz w:val="22"/>
          <w:szCs w:val="22"/>
        </w:rPr>
        <w:t xml:space="preserve">W sprawach związanych z naborem wniosków informacji udzielają pracownicy Stowarzyszenia Lokalna Grupa Działania „Kraina Mlekiem Płynąca”, ul. Krótka 15, 18-516 Mały Płock, </w:t>
      </w:r>
      <w:r w:rsidR="00A03C3B">
        <w:rPr>
          <w:rFonts w:cstheme="minorHAnsi"/>
          <w:sz w:val="22"/>
          <w:szCs w:val="22"/>
        </w:rPr>
        <w:t xml:space="preserve">                            </w:t>
      </w:r>
      <w:r w:rsidRPr="00DC04AD">
        <w:rPr>
          <w:rFonts w:cstheme="minorHAnsi"/>
          <w:sz w:val="22"/>
          <w:szCs w:val="22"/>
        </w:rPr>
        <w:t>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CC6297" w:rsidRPr="00EE7B47" w:rsidRDefault="005B69A2" w:rsidP="0050630B">
      <w:pPr>
        <w:pStyle w:val="Bezodstpw"/>
        <w:spacing w:line="276" w:lineRule="auto"/>
        <w:rPr>
          <w:rFonts w:cstheme="minorHAnsi"/>
          <w:b/>
          <w:sz w:val="22"/>
          <w:szCs w:val="22"/>
        </w:rPr>
      </w:pPr>
      <w:bookmarkStart w:id="8" w:name="_Toc468256212"/>
      <w:bookmarkStart w:id="9" w:name="_Toc472327080"/>
      <w:r w:rsidRPr="00DC04AD">
        <w:rPr>
          <w:rFonts w:cstheme="minorHAnsi"/>
          <w:b/>
          <w:sz w:val="22"/>
          <w:szCs w:val="22"/>
        </w:rPr>
        <w:t xml:space="preserve">I. </w:t>
      </w:r>
      <w:r w:rsidR="00CC6297" w:rsidRPr="00DC04AD">
        <w:rPr>
          <w:rFonts w:cstheme="minorHAnsi"/>
          <w:b/>
          <w:sz w:val="22"/>
          <w:szCs w:val="22"/>
        </w:rPr>
        <w:t>Termin składania wniosków</w:t>
      </w:r>
      <w:bookmarkEnd w:id="8"/>
      <w:bookmarkEnd w:id="9"/>
    </w:p>
    <w:p w:rsidR="009A0235" w:rsidRPr="002A40F6" w:rsidRDefault="002A20B3" w:rsidP="0050630B">
      <w:pPr>
        <w:rPr>
          <w:rFonts w:cstheme="minorHAnsi"/>
          <w:sz w:val="22"/>
          <w:szCs w:val="22"/>
        </w:rPr>
      </w:pPr>
      <w:r w:rsidRPr="006B2F84">
        <w:rPr>
          <w:rFonts w:cstheme="minorHAnsi"/>
          <w:sz w:val="22"/>
          <w:szCs w:val="22"/>
        </w:rPr>
        <w:t xml:space="preserve">Składanie wniosków w wersji </w:t>
      </w:r>
      <w:r w:rsidRPr="002A40F6">
        <w:rPr>
          <w:rFonts w:cstheme="minorHAnsi"/>
          <w:sz w:val="22"/>
          <w:szCs w:val="22"/>
        </w:rPr>
        <w:t xml:space="preserve">papierowej </w:t>
      </w:r>
      <w:r w:rsidRPr="002A40F6">
        <w:rPr>
          <w:rFonts w:cstheme="minorHAnsi"/>
          <w:b/>
          <w:sz w:val="22"/>
          <w:szCs w:val="22"/>
        </w:rPr>
        <w:t>od</w:t>
      </w:r>
      <w:r w:rsidR="00EE7B47" w:rsidRPr="002A40F6">
        <w:rPr>
          <w:rFonts w:cstheme="minorHAnsi"/>
          <w:b/>
          <w:sz w:val="22"/>
          <w:szCs w:val="22"/>
        </w:rPr>
        <w:t xml:space="preserve">  </w:t>
      </w:r>
      <w:r w:rsidR="00EA07B6" w:rsidRPr="002A40F6">
        <w:rPr>
          <w:rFonts w:cstheme="minorHAnsi"/>
          <w:b/>
          <w:sz w:val="22"/>
          <w:szCs w:val="22"/>
        </w:rPr>
        <w:t>28.12</w:t>
      </w:r>
      <w:r w:rsidR="005F7A53" w:rsidRPr="002A40F6">
        <w:rPr>
          <w:rFonts w:cstheme="minorHAnsi"/>
          <w:b/>
          <w:sz w:val="22"/>
          <w:szCs w:val="22"/>
        </w:rPr>
        <w:t>.2021 r</w:t>
      </w:r>
      <w:r w:rsidR="00B005C4" w:rsidRPr="002A40F6">
        <w:rPr>
          <w:rFonts w:cstheme="minorHAnsi"/>
          <w:b/>
          <w:sz w:val="22"/>
          <w:szCs w:val="22"/>
        </w:rPr>
        <w:t xml:space="preserve">. do </w:t>
      </w:r>
      <w:r w:rsidR="00EA07B6" w:rsidRPr="002A40F6">
        <w:rPr>
          <w:rFonts w:cstheme="minorHAnsi"/>
          <w:b/>
          <w:sz w:val="22"/>
          <w:szCs w:val="22"/>
        </w:rPr>
        <w:t>20</w:t>
      </w:r>
      <w:r w:rsidR="00EE7B47" w:rsidRPr="002A40F6">
        <w:rPr>
          <w:rFonts w:cstheme="minorHAnsi"/>
          <w:b/>
          <w:sz w:val="22"/>
          <w:szCs w:val="22"/>
        </w:rPr>
        <w:t>.</w:t>
      </w:r>
      <w:r w:rsidR="00EA07B6" w:rsidRPr="002A40F6">
        <w:rPr>
          <w:rFonts w:cstheme="minorHAnsi"/>
          <w:b/>
          <w:sz w:val="22"/>
          <w:szCs w:val="22"/>
        </w:rPr>
        <w:t>01.2022</w:t>
      </w:r>
      <w:r w:rsidR="005F7A53" w:rsidRPr="002A40F6">
        <w:rPr>
          <w:rFonts w:cstheme="minorHAnsi"/>
          <w:b/>
          <w:sz w:val="22"/>
          <w:szCs w:val="22"/>
        </w:rPr>
        <w:t xml:space="preserve"> </w:t>
      </w:r>
      <w:r w:rsidR="00B005C4" w:rsidRPr="002A40F6">
        <w:rPr>
          <w:rFonts w:cstheme="minorHAnsi"/>
          <w:b/>
          <w:sz w:val="22"/>
          <w:szCs w:val="22"/>
        </w:rPr>
        <w:t>r.</w:t>
      </w:r>
      <w:r w:rsidRPr="002A40F6">
        <w:rPr>
          <w:rFonts w:cstheme="minorHAnsi"/>
          <w:b/>
          <w:sz w:val="22"/>
          <w:szCs w:val="22"/>
        </w:rPr>
        <w:t xml:space="preserve"> od</w:t>
      </w:r>
      <w:r w:rsidR="00D22D6B" w:rsidRPr="002A40F6">
        <w:rPr>
          <w:rFonts w:cstheme="minorHAnsi"/>
          <w:b/>
          <w:sz w:val="22"/>
          <w:szCs w:val="22"/>
        </w:rPr>
        <w:t xml:space="preserve"> 7:30 do</w:t>
      </w:r>
      <w:r w:rsidRPr="002A40F6">
        <w:rPr>
          <w:rFonts w:cstheme="minorHAnsi"/>
          <w:b/>
          <w:sz w:val="22"/>
          <w:szCs w:val="22"/>
        </w:rPr>
        <w:t xml:space="preserve"> 15</w:t>
      </w:r>
      <w:r w:rsidR="007B1224" w:rsidRPr="002A40F6">
        <w:rPr>
          <w:rFonts w:cstheme="minorHAnsi"/>
          <w:b/>
          <w:sz w:val="22"/>
          <w:szCs w:val="22"/>
        </w:rPr>
        <w:t>:</w:t>
      </w:r>
      <w:r w:rsidRPr="002A40F6">
        <w:rPr>
          <w:rFonts w:cstheme="minorHAnsi"/>
          <w:b/>
          <w:sz w:val="22"/>
          <w:szCs w:val="22"/>
        </w:rPr>
        <w:t>30.</w:t>
      </w:r>
    </w:p>
    <w:p w:rsidR="002A20B3" w:rsidRPr="002A40F6" w:rsidRDefault="002A20B3" w:rsidP="0050630B">
      <w:pPr>
        <w:rPr>
          <w:rFonts w:cstheme="minorHAnsi"/>
          <w:sz w:val="22"/>
          <w:szCs w:val="22"/>
        </w:rPr>
      </w:pPr>
      <w:r w:rsidRPr="006B2F84">
        <w:rPr>
          <w:rFonts w:cstheme="minorHAnsi"/>
          <w:sz w:val="22"/>
          <w:szCs w:val="22"/>
        </w:rPr>
        <w:t xml:space="preserve">Składanie wniosków w wersji </w:t>
      </w:r>
      <w:r w:rsidRPr="002A40F6">
        <w:rPr>
          <w:rFonts w:cstheme="minorHAnsi"/>
          <w:sz w:val="22"/>
          <w:szCs w:val="22"/>
        </w:rPr>
        <w:t xml:space="preserve">elektronicznej </w:t>
      </w:r>
      <w:r w:rsidR="00632446" w:rsidRPr="002A40F6">
        <w:rPr>
          <w:rFonts w:cstheme="minorHAnsi"/>
          <w:b/>
          <w:sz w:val="22"/>
          <w:szCs w:val="22"/>
        </w:rPr>
        <w:t xml:space="preserve">od </w:t>
      </w:r>
      <w:r w:rsidR="00EA07B6" w:rsidRPr="002A40F6">
        <w:rPr>
          <w:rFonts w:cstheme="minorHAnsi"/>
          <w:b/>
          <w:sz w:val="22"/>
          <w:szCs w:val="22"/>
        </w:rPr>
        <w:t>28.12.</w:t>
      </w:r>
      <w:r w:rsidR="005F7A53" w:rsidRPr="002A40F6">
        <w:rPr>
          <w:rFonts w:cstheme="minorHAnsi"/>
          <w:b/>
          <w:sz w:val="22"/>
          <w:szCs w:val="22"/>
        </w:rPr>
        <w:t>2021 r</w:t>
      </w:r>
      <w:r w:rsidR="001C3271" w:rsidRPr="002A40F6">
        <w:rPr>
          <w:rFonts w:cstheme="minorHAnsi"/>
          <w:b/>
          <w:sz w:val="22"/>
          <w:szCs w:val="22"/>
        </w:rPr>
        <w:t xml:space="preserve">. do </w:t>
      </w:r>
      <w:r w:rsidR="00EA07B6" w:rsidRPr="002A40F6">
        <w:rPr>
          <w:rFonts w:cstheme="minorHAnsi"/>
          <w:b/>
          <w:sz w:val="22"/>
          <w:szCs w:val="22"/>
        </w:rPr>
        <w:t>20.01.2022</w:t>
      </w:r>
      <w:r w:rsidR="005F7A53" w:rsidRPr="002A40F6">
        <w:rPr>
          <w:rFonts w:cstheme="minorHAnsi"/>
          <w:b/>
          <w:sz w:val="22"/>
          <w:szCs w:val="22"/>
        </w:rPr>
        <w:t xml:space="preserve"> r</w:t>
      </w:r>
      <w:r w:rsidR="00632446" w:rsidRPr="002A40F6">
        <w:rPr>
          <w:rFonts w:cstheme="minorHAnsi"/>
          <w:b/>
          <w:sz w:val="22"/>
          <w:szCs w:val="22"/>
        </w:rPr>
        <w:t>.</w:t>
      </w:r>
      <w:r w:rsidR="00B005C4" w:rsidRPr="002A40F6">
        <w:rPr>
          <w:rFonts w:cstheme="minorHAnsi"/>
          <w:b/>
          <w:sz w:val="22"/>
          <w:szCs w:val="22"/>
        </w:rPr>
        <w:t xml:space="preserve"> </w:t>
      </w:r>
      <w:r w:rsidR="007B1224" w:rsidRPr="002A40F6">
        <w:rPr>
          <w:rFonts w:cstheme="minorHAnsi"/>
          <w:b/>
          <w:sz w:val="22"/>
          <w:szCs w:val="22"/>
        </w:rPr>
        <w:t>w godzinach od</w:t>
      </w:r>
      <w:r w:rsidR="00D22D6B" w:rsidRPr="002A40F6">
        <w:rPr>
          <w:rFonts w:cstheme="minorHAnsi"/>
          <w:b/>
          <w:sz w:val="22"/>
          <w:szCs w:val="22"/>
        </w:rPr>
        <w:t xml:space="preserve"> 8:00 do</w:t>
      </w:r>
      <w:r w:rsidR="007B1224" w:rsidRPr="002A40F6">
        <w:rPr>
          <w:rFonts w:cstheme="minorHAnsi"/>
          <w:b/>
          <w:sz w:val="22"/>
          <w:szCs w:val="22"/>
        </w:rPr>
        <w:t xml:space="preserve"> 15:</w:t>
      </w:r>
      <w:r w:rsidRPr="002A40F6">
        <w:rPr>
          <w:rFonts w:cstheme="minorHAnsi"/>
          <w:b/>
          <w:sz w:val="22"/>
          <w:szCs w:val="22"/>
        </w:rPr>
        <w:t>00</w:t>
      </w:r>
      <w:r w:rsidR="007B1224" w:rsidRPr="002A40F6">
        <w:rPr>
          <w:rFonts w:cstheme="minorHAnsi"/>
          <w:b/>
          <w:sz w:val="22"/>
          <w:szCs w:val="22"/>
        </w:rPr>
        <w:t>.</w:t>
      </w:r>
    </w:p>
    <w:p w:rsidR="00CC6297" w:rsidRPr="006B2F84" w:rsidRDefault="005B69A2" w:rsidP="0050630B">
      <w:pPr>
        <w:pStyle w:val="Bezodstpw"/>
        <w:spacing w:line="276" w:lineRule="auto"/>
        <w:rPr>
          <w:rFonts w:cstheme="minorHAnsi"/>
          <w:b/>
          <w:sz w:val="22"/>
          <w:szCs w:val="22"/>
        </w:rPr>
      </w:pPr>
      <w:bookmarkStart w:id="10" w:name="_Toc456619451"/>
      <w:bookmarkStart w:id="11" w:name="_Toc460228003"/>
      <w:bookmarkStart w:id="12" w:name="_Toc468256213"/>
      <w:bookmarkStart w:id="13" w:name="_Toc472327081"/>
      <w:r w:rsidRPr="006B2F84">
        <w:rPr>
          <w:rFonts w:cstheme="minorHAnsi"/>
          <w:b/>
          <w:sz w:val="22"/>
          <w:szCs w:val="22"/>
        </w:rPr>
        <w:t xml:space="preserve">II. </w:t>
      </w:r>
      <w:r w:rsidR="00CC6297" w:rsidRPr="006B2F84">
        <w:rPr>
          <w:rFonts w:cstheme="minorHAnsi"/>
          <w:b/>
          <w:sz w:val="22"/>
          <w:szCs w:val="22"/>
        </w:rPr>
        <w:t>Miejsce składania wniosków</w:t>
      </w:r>
      <w:bookmarkEnd w:id="10"/>
      <w:bookmarkEnd w:id="11"/>
      <w:bookmarkEnd w:id="12"/>
      <w:bookmarkEnd w:id="13"/>
    </w:p>
    <w:p w:rsidR="00FE06B2" w:rsidRPr="006B2F84" w:rsidRDefault="00FE06B2" w:rsidP="0050630B">
      <w:pPr>
        <w:pStyle w:val="Bezodstpw"/>
        <w:spacing w:line="276" w:lineRule="auto"/>
        <w:rPr>
          <w:rFonts w:cstheme="minorHAnsi"/>
          <w:sz w:val="22"/>
          <w:szCs w:val="22"/>
        </w:rPr>
      </w:pPr>
      <w:r w:rsidRPr="006B2F84">
        <w:rPr>
          <w:rFonts w:cstheme="minorHAnsi"/>
          <w:sz w:val="22"/>
          <w:szCs w:val="22"/>
        </w:rPr>
        <w:t>Dokumenty należy złożyć w siedzibie Stowarzyszenia Lokalna Grupa Działania „Kraina Mlekiem Płynąca”, ul. Krótka 15, 18-516 Mały Płock w dniach trwania naboru, od poniedziałku do piątku w</w:t>
      </w:r>
      <w:r w:rsidR="0050630B" w:rsidRPr="006B2F84">
        <w:rPr>
          <w:rFonts w:cstheme="minorHAnsi"/>
          <w:sz w:val="22"/>
          <w:szCs w:val="22"/>
        </w:rPr>
        <w:t> g</w:t>
      </w:r>
      <w:r w:rsidRPr="006B2F84">
        <w:rPr>
          <w:rFonts w:cstheme="minorHAnsi"/>
          <w:sz w:val="22"/>
          <w:szCs w:val="22"/>
        </w:rPr>
        <w:t>odzinach</w:t>
      </w:r>
      <w:r w:rsidR="007B1224" w:rsidRPr="006B2F84">
        <w:rPr>
          <w:rFonts w:cstheme="minorHAnsi"/>
          <w:sz w:val="22"/>
          <w:szCs w:val="22"/>
        </w:rPr>
        <w:t xml:space="preserve"> 7:30-15:</w:t>
      </w:r>
      <w:r w:rsidRPr="006B2F84">
        <w:rPr>
          <w:rFonts w:cstheme="minorHAnsi"/>
          <w:sz w:val="22"/>
          <w:szCs w:val="22"/>
        </w:rPr>
        <w:t>30</w:t>
      </w:r>
      <w:r w:rsidR="007B1224" w:rsidRPr="006B2F84">
        <w:rPr>
          <w:rFonts w:cstheme="minorHAnsi"/>
          <w:sz w:val="22"/>
          <w:szCs w:val="22"/>
        </w:rPr>
        <w:t>.</w:t>
      </w:r>
      <w:r w:rsidRPr="006B2F84">
        <w:rPr>
          <w:rFonts w:cstheme="minorHAnsi"/>
          <w:sz w:val="22"/>
          <w:szCs w:val="22"/>
        </w:rPr>
        <w:t xml:space="preserve"> </w:t>
      </w:r>
    </w:p>
    <w:p w:rsidR="00CE2226" w:rsidRPr="006B2F84" w:rsidRDefault="00FE06B2" w:rsidP="0050630B">
      <w:pPr>
        <w:pStyle w:val="Bezodstpw"/>
        <w:spacing w:line="276" w:lineRule="auto"/>
        <w:rPr>
          <w:rFonts w:cstheme="minorHAnsi"/>
          <w:sz w:val="22"/>
          <w:szCs w:val="22"/>
        </w:rPr>
      </w:pPr>
      <w:r w:rsidRPr="006B2F84">
        <w:rPr>
          <w:rFonts w:cstheme="minorHAnsi"/>
          <w:sz w:val="22"/>
          <w:szCs w:val="22"/>
        </w:rPr>
        <w:t xml:space="preserve">Wnioski, które wpłyną do LGD po terminie </w:t>
      </w:r>
      <w:r w:rsidRPr="002A40F6">
        <w:rPr>
          <w:rFonts w:cstheme="minorHAnsi"/>
          <w:sz w:val="22"/>
          <w:szCs w:val="22"/>
        </w:rPr>
        <w:t xml:space="preserve">tj. po </w:t>
      </w:r>
      <w:r w:rsidR="00EA07B6" w:rsidRPr="002A40F6">
        <w:rPr>
          <w:rFonts w:cstheme="minorHAnsi"/>
          <w:b/>
          <w:sz w:val="22"/>
          <w:szCs w:val="22"/>
        </w:rPr>
        <w:t>20.01.2022</w:t>
      </w:r>
      <w:r w:rsidR="00782215" w:rsidRPr="002A40F6">
        <w:rPr>
          <w:rFonts w:cstheme="minorHAnsi"/>
          <w:b/>
          <w:sz w:val="22"/>
          <w:szCs w:val="22"/>
        </w:rPr>
        <w:t xml:space="preserve"> </w:t>
      </w:r>
      <w:r w:rsidR="00B005C4" w:rsidRPr="002A40F6">
        <w:rPr>
          <w:rFonts w:cstheme="minorHAnsi"/>
          <w:b/>
          <w:sz w:val="22"/>
          <w:szCs w:val="22"/>
        </w:rPr>
        <w:t>r.</w:t>
      </w:r>
      <w:r w:rsidR="007B1224" w:rsidRPr="002A40F6">
        <w:rPr>
          <w:rFonts w:cstheme="minorHAnsi"/>
          <w:sz w:val="22"/>
          <w:szCs w:val="22"/>
        </w:rPr>
        <w:t xml:space="preserve"> </w:t>
      </w:r>
      <w:r w:rsidRPr="006B2F84">
        <w:rPr>
          <w:rFonts w:cstheme="minorHAnsi"/>
          <w:sz w:val="22"/>
          <w:szCs w:val="22"/>
        </w:rPr>
        <w:t>po godzinie 15</w:t>
      </w:r>
      <w:r w:rsidR="007B1224" w:rsidRPr="006B2F84">
        <w:rPr>
          <w:rFonts w:cstheme="minorHAnsi"/>
          <w:sz w:val="22"/>
          <w:szCs w:val="22"/>
        </w:rPr>
        <w:t>:</w:t>
      </w:r>
      <w:r w:rsidRPr="006B2F84">
        <w:rPr>
          <w:rFonts w:cstheme="minorHAnsi"/>
          <w:sz w:val="22"/>
          <w:szCs w:val="22"/>
        </w:rPr>
        <w:t>30 pozostawia się bez</w:t>
      </w:r>
      <w:r w:rsidR="007B1224" w:rsidRPr="006B2F84">
        <w:rPr>
          <w:rFonts w:cstheme="minorHAnsi"/>
          <w:sz w:val="22"/>
          <w:szCs w:val="22"/>
        </w:rPr>
        <w:t xml:space="preserve"> </w:t>
      </w:r>
      <w:r w:rsidR="002F1DE4" w:rsidRPr="006B2F84">
        <w:rPr>
          <w:rFonts w:cstheme="minorHAnsi"/>
          <w:sz w:val="22"/>
          <w:szCs w:val="22"/>
        </w:rPr>
        <w:t>r</w:t>
      </w:r>
      <w:r w:rsidRPr="006B2F84">
        <w:rPr>
          <w:rFonts w:cstheme="minorHAnsi"/>
          <w:sz w:val="22"/>
          <w:szCs w:val="22"/>
        </w:rPr>
        <w:t>ozpatrzenia.</w:t>
      </w:r>
    </w:p>
    <w:p w:rsidR="00CC6297" w:rsidRPr="006B2F84" w:rsidRDefault="005B69A2" w:rsidP="0050630B">
      <w:pPr>
        <w:pStyle w:val="Bezodstpw"/>
        <w:spacing w:line="276" w:lineRule="auto"/>
        <w:rPr>
          <w:rFonts w:cstheme="minorHAnsi"/>
          <w:b/>
          <w:sz w:val="22"/>
          <w:szCs w:val="22"/>
        </w:rPr>
      </w:pPr>
      <w:bookmarkStart w:id="14" w:name="_Toc468256214"/>
      <w:bookmarkStart w:id="15" w:name="_Toc472327082"/>
      <w:r w:rsidRPr="006B2F84">
        <w:rPr>
          <w:rFonts w:cstheme="minorHAnsi"/>
          <w:b/>
          <w:sz w:val="22"/>
          <w:szCs w:val="22"/>
        </w:rPr>
        <w:t xml:space="preserve">III. </w:t>
      </w:r>
      <w:r w:rsidR="00CC6297" w:rsidRPr="006B2F84">
        <w:rPr>
          <w:rFonts w:cstheme="minorHAnsi"/>
          <w:b/>
          <w:sz w:val="22"/>
          <w:szCs w:val="22"/>
        </w:rPr>
        <w:t>Sposób składania wniosków</w:t>
      </w:r>
      <w:bookmarkEnd w:id="14"/>
      <w:bookmarkEnd w:id="15"/>
      <w:r w:rsidR="00CC6297" w:rsidRPr="006B2F84">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6" w:name="_Toc456619448"/>
      <w:bookmarkStart w:id="17"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8E5E9A" w:rsidRDefault="00BD6B8C" w:rsidP="0050630B">
      <w:pPr>
        <w:tabs>
          <w:tab w:val="center" w:pos="4536"/>
          <w:tab w:val="right" w:pos="9072"/>
        </w:tabs>
        <w:spacing w:after="0"/>
        <w:rPr>
          <w:rFonts w:cstheme="minorHAnsi"/>
          <w:b/>
          <w:bCs/>
          <w:color w:val="FF0000"/>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6B2F84">
        <w:rPr>
          <w:rFonts w:eastAsia="Times New Roman" w:cstheme="minorHAnsi"/>
          <w:sz w:val="22"/>
          <w:szCs w:val="22"/>
        </w:rPr>
        <w:t>wniosków wersji instalacyjnej GWA2014 (EF</w:t>
      </w:r>
      <w:r w:rsidR="0059699E" w:rsidRPr="006B2F84">
        <w:rPr>
          <w:rFonts w:eastAsia="Times New Roman" w:cstheme="minorHAnsi"/>
          <w:sz w:val="22"/>
          <w:szCs w:val="22"/>
        </w:rPr>
        <w:t>RR</w:t>
      </w:r>
      <w:r w:rsidRPr="006B2F84">
        <w:rPr>
          <w:rFonts w:eastAsia="Times New Roman" w:cstheme="minorHAnsi"/>
          <w:sz w:val="22"/>
          <w:szCs w:val="22"/>
        </w:rPr>
        <w:t xml:space="preserve">) </w:t>
      </w:r>
      <w:r w:rsidRPr="006B2F84">
        <w:rPr>
          <w:rFonts w:eastAsia="Times New Roman" w:cstheme="minorHAnsi"/>
          <w:b/>
          <w:sz w:val="22"/>
          <w:szCs w:val="22"/>
        </w:rPr>
        <w:t>wybierając właściwy nr naboru w</w:t>
      </w:r>
      <w:r w:rsidR="0050630B" w:rsidRPr="006B2F84">
        <w:rPr>
          <w:rFonts w:eastAsia="Times New Roman" w:cstheme="minorHAnsi"/>
          <w:b/>
          <w:sz w:val="22"/>
          <w:szCs w:val="22"/>
        </w:rPr>
        <w:t> </w:t>
      </w:r>
      <w:r w:rsidRPr="006B2F84">
        <w:rPr>
          <w:rFonts w:eastAsia="Times New Roman" w:cstheme="minorHAnsi"/>
          <w:b/>
          <w:sz w:val="22"/>
          <w:szCs w:val="22"/>
        </w:rPr>
        <w:t>GWA2014</w:t>
      </w:r>
      <w:r w:rsidR="006D5B85" w:rsidRPr="006B2F84">
        <w:rPr>
          <w:rFonts w:eastAsia="Times New Roman" w:cstheme="minorHAnsi"/>
          <w:b/>
          <w:sz w:val="22"/>
          <w:szCs w:val="22"/>
        </w:rPr>
        <w:t>EFRR</w:t>
      </w:r>
      <w:r w:rsidRPr="006B2F84">
        <w:rPr>
          <w:rFonts w:eastAsia="Times New Roman" w:cstheme="minorHAnsi"/>
          <w:b/>
          <w:sz w:val="22"/>
          <w:szCs w:val="22"/>
        </w:rPr>
        <w:t xml:space="preserve"> dotyczący przedmiotowego naboru; </w:t>
      </w:r>
      <w:r w:rsidRPr="002C760C">
        <w:rPr>
          <w:rFonts w:eastAsia="Times New Roman" w:cstheme="minorHAnsi"/>
          <w:b/>
          <w:sz w:val="22"/>
          <w:szCs w:val="22"/>
        </w:rPr>
        <w:t>tj</w:t>
      </w:r>
      <w:r w:rsidR="00EA0D77" w:rsidRPr="002C760C">
        <w:rPr>
          <w:rFonts w:eastAsia="Times New Roman" w:cstheme="minorHAnsi"/>
          <w:b/>
          <w:sz w:val="22"/>
          <w:szCs w:val="22"/>
        </w:rPr>
        <w:t>. RPPD.08.06.00-IZ.00-20-</w:t>
      </w:r>
      <w:r w:rsidR="002C760C" w:rsidRPr="002C760C">
        <w:rPr>
          <w:rFonts w:eastAsia="Times New Roman" w:cstheme="minorHAnsi"/>
          <w:b/>
          <w:sz w:val="22"/>
          <w:szCs w:val="22"/>
        </w:rPr>
        <w:t>029/21</w:t>
      </w:r>
    </w:p>
    <w:p w:rsidR="006C4ED7" w:rsidRPr="006B2F84" w:rsidRDefault="00B35147" w:rsidP="006D4097">
      <w:pPr>
        <w:tabs>
          <w:tab w:val="center" w:pos="4536"/>
          <w:tab w:val="right" w:pos="9072"/>
        </w:tabs>
        <w:spacing w:after="0"/>
        <w:rPr>
          <w:rFonts w:cstheme="minorHAnsi"/>
          <w:sz w:val="22"/>
          <w:szCs w:val="22"/>
        </w:rPr>
      </w:pPr>
      <w:r w:rsidRPr="006B2F84">
        <w:rPr>
          <w:rFonts w:eastAsia="Times New Roman" w:cstheme="minorHAnsi"/>
          <w:sz w:val="22"/>
          <w:szCs w:val="22"/>
        </w:rPr>
        <w:t xml:space="preserve">4. </w:t>
      </w:r>
      <w:r w:rsidR="006C4ED7" w:rsidRPr="006B2F84">
        <w:rPr>
          <w:rFonts w:eastAsia="Times New Roman" w:cstheme="minorHAnsi"/>
          <w:sz w:val="22"/>
          <w:szCs w:val="22"/>
        </w:rPr>
        <w:t>Wnioskodawca jest zobowiązany do do</w:t>
      </w:r>
      <w:r w:rsidR="00B85B22" w:rsidRPr="006B2F84">
        <w:rPr>
          <w:rFonts w:eastAsia="Times New Roman" w:cstheme="minorHAnsi"/>
          <w:sz w:val="22"/>
          <w:szCs w:val="22"/>
        </w:rPr>
        <w:t>starczenia do</w:t>
      </w:r>
      <w:r w:rsidR="006C4ED7" w:rsidRPr="006B2F84">
        <w:rPr>
          <w:rFonts w:eastAsia="Times New Roman" w:cstheme="minorHAnsi"/>
          <w:sz w:val="22"/>
          <w:szCs w:val="22"/>
        </w:rPr>
        <w:t xml:space="preserve"> Biura Stowarzyszenia LGD „Kraina M</w:t>
      </w:r>
      <w:r w:rsidR="00357B5A" w:rsidRPr="006B2F84">
        <w:rPr>
          <w:rFonts w:eastAsia="Times New Roman" w:cstheme="minorHAnsi"/>
          <w:sz w:val="22"/>
          <w:szCs w:val="22"/>
        </w:rPr>
        <w:t>lekiem Płynąca”</w:t>
      </w:r>
      <w:r w:rsidR="006C4ED7" w:rsidRPr="006B2F84">
        <w:rPr>
          <w:rFonts w:eastAsia="Times New Roman" w:cstheme="minorHAnsi"/>
          <w:sz w:val="22"/>
          <w:szCs w:val="22"/>
        </w:rPr>
        <w:t xml:space="preserve"> </w:t>
      </w:r>
      <w:r w:rsidR="00CD4FE7" w:rsidRPr="006B2F84">
        <w:rPr>
          <w:rFonts w:eastAsia="Times New Roman" w:cstheme="minorHAnsi"/>
          <w:sz w:val="22"/>
          <w:szCs w:val="22"/>
        </w:rPr>
        <w:t>z siedzib</w:t>
      </w:r>
      <w:r w:rsidR="00D20A94" w:rsidRPr="006B2F84">
        <w:rPr>
          <w:rFonts w:eastAsia="Times New Roman" w:cstheme="minorHAnsi"/>
          <w:sz w:val="22"/>
          <w:szCs w:val="22"/>
        </w:rPr>
        <w:t>ą w Małym Płocku, ul. Krótka 15:</w:t>
      </w:r>
    </w:p>
    <w:p w:rsidR="006C4ED7" w:rsidRPr="006B2F84" w:rsidRDefault="006C4ED7" w:rsidP="00E83402">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 egzemplarz</w:t>
      </w:r>
      <w:r w:rsidR="001127E9" w:rsidRPr="006B2F84">
        <w:rPr>
          <w:rFonts w:eastAsia="Times New Roman" w:cstheme="minorHAnsi"/>
          <w:sz w:val="22"/>
          <w:szCs w:val="22"/>
        </w:rPr>
        <w:t>e</w:t>
      </w:r>
      <w:r w:rsidRPr="006B2F84">
        <w:rPr>
          <w:rFonts w:eastAsia="Times New Roman" w:cstheme="minorHAnsi"/>
          <w:sz w:val="22"/>
          <w:szCs w:val="22"/>
        </w:rPr>
        <w:t xml:space="preserve"> wniosku o dofinansowanie, wydrukowanych po wcześniejszym wysłaniu wniosku za pomocą GWA2014 (EFRR), wraz z załącznikami w wersji papierowej</w:t>
      </w:r>
      <w:r w:rsidR="00C56B09" w:rsidRPr="006B2F84">
        <w:rPr>
          <w:rFonts w:eastAsia="Times New Roman" w:cstheme="minorHAnsi"/>
          <w:sz w:val="22"/>
          <w:szCs w:val="22"/>
        </w:rPr>
        <w:t xml:space="preserve"> </w:t>
      </w:r>
      <w:r w:rsidRPr="006B2F84">
        <w:rPr>
          <w:rFonts w:eastAsia="Times New Roman" w:cstheme="minorHAnsi"/>
          <w:sz w:val="22"/>
          <w:szCs w:val="22"/>
        </w:rPr>
        <w:t xml:space="preserve">(oryginał i 2 kopie lub 3 oryginały). </w:t>
      </w:r>
      <w:r w:rsidRPr="006B2F84">
        <w:rPr>
          <w:rFonts w:eastAsia="Times New Roman" w:cstheme="minorHAnsi"/>
          <w:bCs/>
          <w:sz w:val="22"/>
          <w:szCs w:val="22"/>
        </w:rPr>
        <w:t>Wersje elektroniczna i papierowa wniosku muszą być identyczne (posiadać jednakową sumę kontrolną),</w:t>
      </w:r>
    </w:p>
    <w:p w:rsidR="006C4ED7" w:rsidRPr="006B2F84" w:rsidRDefault="00717200" w:rsidP="00E83402">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 egzemplarz</w:t>
      </w:r>
      <w:r w:rsidR="001127E9" w:rsidRPr="006B2F84">
        <w:rPr>
          <w:rFonts w:eastAsia="Times New Roman" w:cstheme="minorHAnsi"/>
          <w:sz w:val="22"/>
          <w:szCs w:val="22"/>
        </w:rPr>
        <w:t>e</w:t>
      </w:r>
      <w:r w:rsidRPr="006B2F84">
        <w:rPr>
          <w:rFonts w:eastAsia="Times New Roman" w:cstheme="minorHAnsi"/>
          <w:sz w:val="22"/>
          <w:szCs w:val="22"/>
        </w:rPr>
        <w:t xml:space="preserve"> </w:t>
      </w:r>
      <w:r w:rsidR="006C4ED7" w:rsidRPr="006B2F84">
        <w:rPr>
          <w:rFonts w:eastAsia="Times New Roman" w:cstheme="minorHAnsi"/>
          <w:sz w:val="22"/>
          <w:szCs w:val="22"/>
        </w:rPr>
        <w:t>wydrukowanego potwierdzenia przesłania do IZ RPOWP elektronicznej wersji wniosku o dofinansowanie,</w:t>
      </w:r>
    </w:p>
    <w:p w:rsidR="006C4ED7" w:rsidRPr="006B2F84" w:rsidRDefault="00745EBC" w:rsidP="00BB508D">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w:t>
      </w:r>
      <w:r w:rsidR="00717200" w:rsidRPr="006B2F84">
        <w:rPr>
          <w:rFonts w:eastAsia="Times New Roman" w:cstheme="minorHAnsi"/>
          <w:sz w:val="22"/>
          <w:szCs w:val="22"/>
        </w:rPr>
        <w:t xml:space="preserve"> szt. </w:t>
      </w:r>
      <w:r w:rsidR="006257E0">
        <w:rPr>
          <w:rFonts w:eastAsia="Times New Roman" w:cstheme="minorHAnsi"/>
          <w:sz w:val="22"/>
          <w:szCs w:val="22"/>
        </w:rPr>
        <w:t>w</w:t>
      </w:r>
      <w:r w:rsidR="006C4ED7" w:rsidRPr="006B2F84">
        <w:rPr>
          <w:rFonts w:eastAsia="Times New Roman" w:cstheme="minorHAnsi"/>
          <w:sz w:val="22"/>
          <w:szCs w:val="22"/>
        </w:rPr>
        <w:t>niosku</w:t>
      </w:r>
      <w:r w:rsidR="00BB508D" w:rsidRPr="006B2F84">
        <w:rPr>
          <w:rFonts w:eastAsia="Times New Roman" w:cstheme="minorHAnsi"/>
          <w:sz w:val="22"/>
          <w:szCs w:val="22"/>
        </w:rPr>
        <w:t xml:space="preserve"> </w:t>
      </w:r>
      <w:r w:rsidR="006C4ED7" w:rsidRPr="006B2F84">
        <w:rPr>
          <w:rFonts w:eastAsia="Times New Roman" w:cstheme="minorHAnsi"/>
          <w:sz w:val="22"/>
          <w:szCs w:val="22"/>
        </w:rPr>
        <w:t xml:space="preserve">o dofinansowanie </w:t>
      </w:r>
      <w:r w:rsidR="00BB508D" w:rsidRPr="006B2F84">
        <w:rPr>
          <w:rFonts w:eastAsia="Times New Roman" w:cstheme="minorHAnsi"/>
          <w:sz w:val="22"/>
          <w:szCs w:val="22"/>
        </w:rPr>
        <w:t xml:space="preserve">w wersji elektronicznej </w:t>
      </w:r>
      <w:r w:rsidR="006C4ED7" w:rsidRPr="006B2F84">
        <w:rPr>
          <w:rFonts w:eastAsia="Times New Roman" w:cstheme="minorHAnsi"/>
          <w:sz w:val="22"/>
          <w:szCs w:val="22"/>
        </w:rPr>
        <w:t xml:space="preserve">(PDF i XML) nagranego na nośniku elektronicznym (np. CD/DVD) wraz z załącznikami: </w:t>
      </w:r>
    </w:p>
    <w:p w:rsidR="006C4ED7" w:rsidRDefault="006C4ED7" w:rsidP="00BB508D">
      <w:pPr>
        <w:pStyle w:val="Akapitzlist"/>
        <w:numPr>
          <w:ilvl w:val="0"/>
          <w:numId w:val="18"/>
        </w:numPr>
        <w:spacing w:before="0" w:after="0"/>
        <w:rPr>
          <w:rFonts w:eastAsia="Times New Roman" w:cstheme="minorHAnsi"/>
          <w:sz w:val="22"/>
          <w:szCs w:val="22"/>
        </w:rPr>
      </w:pPr>
      <w:r w:rsidRPr="006B2F84">
        <w:rPr>
          <w:rFonts w:eastAsia="Times New Roman" w:cstheme="minorHAnsi"/>
          <w:sz w:val="22"/>
          <w:szCs w:val="22"/>
        </w:rPr>
        <w:t>Analiza Wykonalności Projektu/Studium Wykonalności (PDF),</w:t>
      </w:r>
    </w:p>
    <w:p w:rsidR="00772C67" w:rsidRPr="002A40F6" w:rsidRDefault="00772C67" w:rsidP="00BB508D">
      <w:pPr>
        <w:pStyle w:val="Akapitzlist"/>
        <w:numPr>
          <w:ilvl w:val="0"/>
          <w:numId w:val="18"/>
        </w:numPr>
        <w:spacing w:before="0" w:after="0"/>
        <w:rPr>
          <w:rFonts w:eastAsia="Times New Roman" w:cstheme="minorHAnsi"/>
          <w:sz w:val="22"/>
          <w:szCs w:val="22"/>
        </w:rPr>
      </w:pPr>
      <w:r w:rsidRPr="002A40F6">
        <w:rPr>
          <w:rFonts w:eastAsia="Times New Roman" w:cstheme="minorHAnsi"/>
          <w:sz w:val="22"/>
          <w:szCs w:val="22"/>
        </w:rPr>
        <w:t xml:space="preserve">Uproszczony model finansowy/arkusze kalkulacyjne w formie aktywnego arkusza kalkulacyjnego (np. XLS). </w:t>
      </w:r>
    </w:p>
    <w:p w:rsidR="00B35147" w:rsidRPr="0057718C" w:rsidRDefault="00B35147" w:rsidP="00B85B22">
      <w:pPr>
        <w:spacing w:beforeAutospacing="1" w:after="100" w:afterAutospacing="1" w:line="240" w:lineRule="auto"/>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Biura</w:t>
      </w:r>
      <w:r w:rsidR="00357B5A">
        <w:rPr>
          <w:rFonts w:eastAsia="Times New Roman" w:cstheme="minorHAnsi"/>
          <w:sz w:val="22"/>
          <w:szCs w:val="22"/>
        </w:rPr>
        <w:t xml:space="preserve"> Stowarzyszenia</w:t>
      </w:r>
      <w:r w:rsidR="00D2797C" w:rsidRPr="0057718C">
        <w:rPr>
          <w:rFonts w:eastAsia="Times New Roman" w:cstheme="minorHAnsi"/>
          <w:sz w:val="22"/>
          <w:szCs w:val="22"/>
        </w:rPr>
        <w:t xml:space="preserve"> LGD </w:t>
      </w:r>
      <w:r w:rsidR="00BD6B8C" w:rsidRPr="0057718C">
        <w:rPr>
          <w:rFonts w:eastAsia="Times New Roman" w:cstheme="minorHAnsi"/>
          <w:sz w:val="22"/>
          <w:szCs w:val="22"/>
        </w:rPr>
        <w:t>„Kraina Mlekiem Płynąca”.</w:t>
      </w:r>
      <w:bookmarkEnd w:id="16"/>
      <w:bookmarkEnd w:id="17"/>
    </w:p>
    <w:p w:rsidR="00FA7B76" w:rsidRPr="006B2F84" w:rsidRDefault="00FA7B76" w:rsidP="00FA7B76">
      <w:pPr>
        <w:tabs>
          <w:tab w:val="left" w:pos="426"/>
        </w:tabs>
        <w:spacing w:before="0" w:after="0"/>
        <w:contextualSpacing/>
        <w:rPr>
          <w:rFonts w:cstheme="minorHAnsi"/>
          <w:i/>
          <w:iCs/>
          <w:sz w:val="22"/>
          <w:szCs w:val="22"/>
        </w:rPr>
      </w:pPr>
      <w:r w:rsidRPr="0057718C">
        <w:rPr>
          <w:rFonts w:cstheme="minorHAnsi"/>
          <w:sz w:val="22"/>
          <w:szCs w:val="22"/>
        </w:rPr>
        <w:t xml:space="preserve">W ciągu 3 dni roboczych (decyduje data wpływu do LGD „Kraina Mlekiem Płynąca”), licząc od pierwszego dnia </w:t>
      </w:r>
      <w:r w:rsidRPr="002A40F6">
        <w:rPr>
          <w:rFonts w:cstheme="minorHAnsi"/>
          <w:sz w:val="22"/>
          <w:szCs w:val="22"/>
        </w:rPr>
        <w:t xml:space="preserve">roboczego następującego po dniu złożenia </w:t>
      </w:r>
      <w:r w:rsidR="00A03C3B" w:rsidRPr="002A40F6">
        <w:rPr>
          <w:rFonts w:cstheme="minorHAnsi"/>
          <w:sz w:val="22"/>
          <w:szCs w:val="22"/>
        </w:rPr>
        <w:t>wniosku w wersji elektronicznej</w:t>
      </w:r>
      <w:r w:rsidRPr="002A40F6">
        <w:rPr>
          <w:rFonts w:cstheme="minorHAnsi"/>
          <w:sz w:val="22"/>
          <w:szCs w:val="22"/>
        </w:rPr>
        <w:t xml:space="preserve"> za pomocą systemu GWA2014 EFRR  </w:t>
      </w:r>
      <w:r w:rsidRPr="002A40F6">
        <w:rPr>
          <w:rFonts w:cstheme="minorHAnsi"/>
          <w:b/>
          <w:sz w:val="22"/>
          <w:szCs w:val="22"/>
        </w:rPr>
        <w:t xml:space="preserve">lecz nie później niż do dnia </w:t>
      </w:r>
      <w:r w:rsidR="006257E0" w:rsidRPr="002A40F6">
        <w:rPr>
          <w:rFonts w:cstheme="minorHAnsi"/>
          <w:b/>
          <w:sz w:val="22"/>
          <w:szCs w:val="22"/>
        </w:rPr>
        <w:t>20.01</w:t>
      </w:r>
      <w:r w:rsidR="002A40F6" w:rsidRPr="002A40F6">
        <w:rPr>
          <w:rFonts w:cstheme="minorHAnsi"/>
          <w:b/>
          <w:sz w:val="22"/>
          <w:szCs w:val="22"/>
        </w:rPr>
        <w:t>.2022</w:t>
      </w:r>
      <w:r w:rsidRPr="002A40F6">
        <w:rPr>
          <w:rFonts w:cstheme="minorHAnsi"/>
          <w:b/>
          <w:sz w:val="22"/>
          <w:szCs w:val="22"/>
        </w:rPr>
        <w:t xml:space="preserve"> r. do godziny 15:30</w:t>
      </w:r>
      <w:r w:rsidR="003B161F" w:rsidRPr="002A40F6">
        <w:rPr>
          <w:rFonts w:cstheme="minorHAnsi"/>
          <w:b/>
          <w:sz w:val="22"/>
          <w:szCs w:val="22"/>
        </w:rPr>
        <w:t>.</w:t>
      </w:r>
    </w:p>
    <w:p w:rsidR="00A03C3B" w:rsidRPr="006B2F84" w:rsidRDefault="00A03C3B" w:rsidP="00B85B22">
      <w:pPr>
        <w:tabs>
          <w:tab w:val="left" w:pos="426"/>
        </w:tabs>
        <w:spacing w:before="0" w:after="0" w:line="240" w:lineRule="auto"/>
        <w:contextualSpacing/>
        <w:rPr>
          <w:rFonts w:cstheme="minorHAnsi"/>
          <w:sz w:val="22"/>
          <w:szCs w:val="22"/>
        </w:rPr>
      </w:pPr>
    </w:p>
    <w:p w:rsidR="00A03C3B" w:rsidRDefault="00B35147" w:rsidP="00357B5A">
      <w:pPr>
        <w:spacing w:before="0"/>
        <w:rPr>
          <w:rFonts w:cstheme="minorHAnsi"/>
          <w:sz w:val="22"/>
          <w:szCs w:val="22"/>
        </w:rPr>
      </w:pPr>
      <w:r w:rsidRPr="0057718C">
        <w:rPr>
          <w:rFonts w:cstheme="minorHAnsi"/>
          <w:sz w:val="22"/>
          <w:szCs w:val="22"/>
        </w:rPr>
        <w:t>6</w:t>
      </w:r>
      <w:r w:rsidR="00BD6B8C" w:rsidRPr="0057718C">
        <w:rPr>
          <w:rFonts w:cstheme="minorHAnsi"/>
          <w:sz w:val="22"/>
          <w:szCs w:val="22"/>
        </w:rPr>
        <w:t xml:space="preserve">. We wniosku nie dopuszcza się odręcznych skreśleń, poprawek, adnotacji i zaznaczeń. </w:t>
      </w:r>
    </w:p>
    <w:p w:rsidR="00BD6B8C" w:rsidRPr="0057718C" w:rsidRDefault="00B35147" w:rsidP="00A03C3B">
      <w:pPr>
        <w:spacing w:before="0"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-ych) oraz pieczęcią jednostki/</w:t>
      </w:r>
      <w:r w:rsidR="00782215">
        <w:rPr>
          <w:rFonts w:cstheme="minorHAnsi"/>
          <w:sz w:val="22"/>
          <w:szCs w:val="22"/>
        </w:rPr>
        <w:t xml:space="preserve"> </w:t>
      </w:r>
      <w:r w:rsidR="00BD6B8C" w:rsidRPr="0057718C">
        <w:rPr>
          <w:rFonts w:cstheme="minorHAnsi"/>
          <w:sz w:val="22"/>
          <w:szCs w:val="22"/>
        </w:rPr>
        <w:t>Wnioskodawcy. W przypadku braku pieczęci imiennej, wniosek powinien być podpisany czytelnie imieniem i nazwiskiem.</w:t>
      </w:r>
    </w:p>
    <w:p w:rsidR="00BD6B8C" w:rsidRPr="0057718C" w:rsidRDefault="00BD6B8C" w:rsidP="00A03C3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A03C3B">
      <w:pPr>
        <w:spacing w:before="0" w:after="0" w:line="240" w:lineRule="auto"/>
        <w:rPr>
          <w:rFonts w:cstheme="minorHAnsi"/>
          <w:sz w:val="22"/>
          <w:szCs w:val="22"/>
        </w:rPr>
      </w:pPr>
    </w:p>
    <w:p w:rsidR="00BD6B8C" w:rsidRPr="0057718C" w:rsidRDefault="00B35147" w:rsidP="009B0B12">
      <w:pPr>
        <w:spacing w:before="0" w:after="0"/>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9B0B12">
      <w:pPr>
        <w:spacing w:before="0" w:after="0"/>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p w:rsidR="00B85B22" w:rsidRDefault="00B85B22" w:rsidP="0050630B">
      <w:pPr>
        <w:spacing w:after="0"/>
        <w:ind w:left="284" w:hanging="284"/>
        <w:rPr>
          <w:rFonts w:cstheme="minorHAnsi"/>
          <w:sz w:val="22"/>
          <w:szCs w:val="22"/>
        </w:rPr>
      </w:pPr>
    </w:p>
    <w:p w:rsidR="00793B26" w:rsidRPr="0057718C" w:rsidRDefault="00793B26" w:rsidP="0050630B">
      <w:pPr>
        <w:spacing w:after="0"/>
        <w:ind w:left="284" w:hanging="284"/>
        <w:rPr>
          <w:rFonts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57718C" w:rsidTr="00630098">
        <w:tc>
          <w:tcPr>
            <w:tcW w:w="8930" w:type="dxa"/>
            <w:shd w:val="clear" w:color="auto" w:fill="BFBFBF"/>
          </w:tcPr>
          <w:p w:rsidR="00BD6B8C" w:rsidRPr="00A03C3B" w:rsidRDefault="00BD6B8C" w:rsidP="00B85B22">
            <w:pPr>
              <w:spacing w:after="0"/>
              <w:rPr>
                <w:rFonts w:cstheme="minorHAnsi"/>
                <w:b/>
                <w:sz w:val="22"/>
                <w:szCs w:val="22"/>
              </w:rPr>
            </w:pPr>
            <w:r w:rsidRPr="00A03C3B">
              <w:rPr>
                <w:rFonts w:cstheme="minorHAnsi"/>
                <w:b/>
                <w:sz w:val="22"/>
                <w:szCs w:val="22"/>
              </w:rPr>
              <w:t xml:space="preserve">UWAGA:                                                                                                                                                                       </w:t>
            </w:r>
          </w:p>
          <w:p w:rsidR="00154D03" w:rsidRPr="00A03C3B" w:rsidRDefault="00154D03" w:rsidP="00B85B22">
            <w:pPr>
              <w:spacing w:after="0"/>
              <w:rPr>
                <w:rFonts w:cstheme="minorHAnsi"/>
                <w:sz w:val="22"/>
                <w:szCs w:val="22"/>
              </w:rPr>
            </w:pPr>
            <w:r w:rsidRPr="00A03C3B">
              <w:rPr>
                <w:rFonts w:cstheme="minorHAnsi"/>
                <w:sz w:val="22"/>
                <w:szCs w:val="22"/>
              </w:rPr>
              <w:t>Przed złożeniem wniosku do LGD należy porównać zgodność sumy kontrolnej wersji papierowej oraz wersji złożonej za pośrednictwem GWA2014</w:t>
            </w:r>
            <w:r w:rsidR="008C1023" w:rsidRPr="00A03C3B">
              <w:rPr>
                <w:rFonts w:cstheme="minorHAnsi"/>
                <w:sz w:val="22"/>
                <w:szCs w:val="22"/>
              </w:rPr>
              <w:t>(EFRR)</w:t>
            </w:r>
            <w:r w:rsidRPr="00A03C3B">
              <w:rPr>
                <w:rFonts w:cstheme="minorHAnsi"/>
                <w:sz w:val="22"/>
                <w:szCs w:val="22"/>
              </w:rPr>
              <w:t>. Warunkiem rozpatrzenia wniosku o dofinansowanie jest dostarczenie do LGD jego wersji papierowej wraz z Potwierdzeniem przesłania do IZ RPOWP elektronicznej wersji wniosku przez GWA2014 (EFRR). Suma kontrolna wersji XM</w:t>
            </w:r>
            <w:r w:rsidR="00EA2D64" w:rsidRPr="00A03C3B">
              <w:rPr>
                <w:rFonts w:cstheme="minorHAnsi"/>
                <w:sz w:val="22"/>
                <w:szCs w:val="22"/>
              </w:rPr>
              <w:t>L wysłanej za pomocą generatora</w:t>
            </w:r>
            <w:r w:rsidRPr="00A03C3B">
              <w:rPr>
                <w:rFonts w:cstheme="minorHAnsi"/>
                <w:sz w:val="22"/>
                <w:szCs w:val="22"/>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793B26" w:rsidRDefault="00793B26" w:rsidP="0050630B">
      <w:pPr>
        <w:spacing w:after="0"/>
        <w:rPr>
          <w:rFonts w:cstheme="minorHAnsi"/>
          <w:b/>
          <w:sz w:val="22"/>
          <w:szCs w:val="22"/>
        </w:rPr>
      </w:pPr>
    </w:p>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65356F">
        <w:rPr>
          <w:rFonts w:cstheme="minorHAnsi"/>
          <w:sz w:val="22"/>
          <w:szCs w:val="22"/>
        </w:rPr>
        <w:t>Z uwagi na konieczność zachowania linii demarkacyjnej pomiędzy działaniami/poddziałaniami w osiach głównych</w:t>
      </w:r>
      <w:r w:rsidR="00200C9F" w:rsidRPr="0065356F">
        <w:rPr>
          <w:rFonts w:cstheme="minorHAnsi"/>
          <w:sz w:val="22"/>
          <w:szCs w:val="22"/>
        </w:rPr>
        <w:t xml:space="preserve"> </w:t>
      </w:r>
      <w:r w:rsidRPr="0065356F">
        <w:rPr>
          <w:rFonts w:cstheme="minorHAnsi"/>
          <w:sz w:val="22"/>
          <w:szCs w:val="22"/>
        </w:rPr>
        <w:t xml:space="preserve">a Działaniem 8.6 Wnioskodawca </w:t>
      </w:r>
      <w:r w:rsidRPr="0065356F">
        <w:rPr>
          <w:rFonts w:cstheme="minorHAnsi"/>
          <w:b/>
          <w:bCs/>
          <w:sz w:val="22"/>
          <w:szCs w:val="22"/>
        </w:rPr>
        <w:t>zobowiązany jest</w:t>
      </w:r>
      <w:r w:rsidRPr="0065356F">
        <w:rPr>
          <w:rFonts w:cstheme="minorHAnsi"/>
          <w:sz w:val="22"/>
          <w:szCs w:val="22"/>
        </w:rPr>
        <w:t xml:space="preserve"> złożyć oświadczenie o jednoczesnym niekorzystaniu z takich samych form wsparcia w ramach projektów realizowanych w osiach głównych,</w:t>
      </w:r>
      <w:r w:rsidR="00200C9F" w:rsidRPr="0065356F">
        <w:rPr>
          <w:rFonts w:cstheme="minorHAnsi"/>
          <w:sz w:val="22"/>
          <w:szCs w:val="22"/>
        </w:rPr>
        <w:t xml:space="preserve"> </w:t>
      </w:r>
      <w:r w:rsidRPr="0065356F">
        <w:rPr>
          <w:rFonts w:cstheme="minorHAnsi"/>
          <w:sz w:val="22"/>
          <w:szCs w:val="22"/>
        </w:rPr>
        <w:t xml:space="preserve"> zarówno na etapie wnioskowania (w przypadku konkursów, które już trwają), jak i podpisywania umowy (w</w:t>
      </w:r>
      <w:r w:rsidR="0050630B" w:rsidRPr="0065356F">
        <w:rPr>
          <w:rFonts w:cstheme="minorHAnsi"/>
          <w:sz w:val="22"/>
          <w:szCs w:val="22"/>
        </w:rPr>
        <w:t> </w:t>
      </w:r>
      <w:r w:rsidRPr="0065356F">
        <w:rPr>
          <w:rFonts w:cstheme="minorHAnsi"/>
          <w:sz w:val="22"/>
          <w:szCs w:val="22"/>
        </w:rPr>
        <w:t xml:space="preserve">przypadku projektów wybranych do dofinansowania) – </w:t>
      </w:r>
      <w:r w:rsidR="00200C9F" w:rsidRPr="0065356F">
        <w:rPr>
          <w:rFonts w:cstheme="minorHAnsi"/>
          <w:sz w:val="22"/>
          <w:szCs w:val="22"/>
        </w:rPr>
        <w:t xml:space="preserve"> </w:t>
      </w:r>
      <w:r w:rsidRPr="0065356F">
        <w:rPr>
          <w:rFonts w:cstheme="minorHAnsi"/>
          <w:sz w:val="22"/>
          <w:szCs w:val="22"/>
        </w:rPr>
        <w:t>dotyczy projektów o takim samym zakresie rzeczowym</w:t>
      </w:r>
      <w:r w:rsidR="00C258BD" w:rsidRPr="0065356F">
        <w:rPr>
          <w:rFonts w:cstheme="minorHAnsi"/>
          <w:sz w:val="22"/>
          <w:szCs w:val="22"/>
        </w:rPr>
        <w:t>.</w:t>
      </w:r>
    </w:p>
    <w:p w:rsidR="00A42814" w:rsidRDefault="00A42814" w:rsidP="00B85B22">
      <w:pPr>
        <w:pStyle w:val="Bezodstpw"/>
        <w:rPr>
          <w:rFonts w:cstheme="minorHAnsi"/>
          <w:b/>
          <w:sz w:val="22"/>
          <w:szCs w:val="22"/>
        </w:rPr>
      </w:pPr>
      <w:bookmarkStart w:id="18" w:name="_Toc460228006"/>
      <w:bookmarkStart w:id="19" w:name="_Toc468256215"/>
      <w:bookmarkStart w:id="20" w:name="_Toc472327083"/>
    </w:p>
    <w:p w:rsidR="00CC6297" w:rsidRPr="0057718C" w:rsidRDefault="005B69A2" w:rsidP="0050630B">
      <w:pPr>
        <w:pStyle w:val="Bezodstpw"/>
        <w:spacing w:line="276" w:lineRule="auto"/>
        <w:rPr>
          <w:rFonts w:cstheme="minorHAnsi"/>
          <w:b/>
          <w:sz w:val="22"/>
          <w:szCs w:val="22"/>
        </w:rPr>
      </w:pPr>
      <w:r w:rsidRPr="0057718C">
        <w:rPr>
          <w:rFonts w:cstheme="minorHAnsi"/>
          <w:b/>
          <w:sz w:val="22"/>
          <w:szCs w:val="22"/>
        </w:rPr>
        <w:t xml:space="preserve">IV. </w:t>
      </w:r>
      <w:r w:rsidR="00CC6297" w:rsidRPr="0057718C">
        <w:rPr>
          <w:rFonts w:cstheme="minorHAnsi"/>
          <w:b/>
          <w:sz w:val="22"/>
          <w:szCs w:val="22"/>
        </w:rPr>
        <w:t>Forma  wsparcia</w:t>
      </w:r>
      <w:bookmarkEnd w:id="18"/>
      <w:bookmarkEnd w:id="19"/>
      <w:bookmarkEnd w:id="20"/>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1" w:name="_Toc468256216"/>
      <w:bookmarkStart w:id="22"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1"/>
      <w:bookmarkEnd w:id="22"/>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3" w:name="_Toc468256217"/>
      <w:bookmarkStart w:id="24" w:name="_Toc472327085"/>
      <w:r w:rsidRPr="0057718C">
        <w:rPr>
          <w:rFonts w:cstheme="minorHAnsi"/>
          <w:b/>
          <w:sz w:val="22"/>
          <w:szCs w:val="22"/>
        </w:rPr>
        <w:t>V.1 Zakres tematyczny operacji</w:t>
      </w:r>
      <w:bookmarkEnd w:id="23"/>
      <w:bookmarkEnd w:id="2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5" w:name="_Toc468256218"/>
      <w:bookmarkStart w:id="26" w:name="_Toc472327086"/>
      <w:r w:rsidRPr="0057718C">
        <w:rPr>
          <w:rFonts w:cstheme="minorHAnsi"/>
          <w:b/>
          <w:sz w:val="22"/>
          <w:szCs w:val="22"/>
        </w:rPr>
        <w:t>V.1.1  Kto może składać wnioski - Typ wnioskodawcy</w:t>
      </w:r>
      <w:bookmarkEnd w:id="25"/>
      <w:bookmarkEnd w:id="26"/>
      <w:r w:rsidRPr="0057718C">
        <w:rPr>
          <w:rFonts w:cstheme="minorHAnsi"/>
          <w:b/>
          <w:sz w:val="22"/>
          <w:szCs w:val="22"/>
        </w:rPr>
        <w:t xml:space="preserve"> </w:t>
      </w:r>
    </w:p>
    <w:p w:rsidR="00CC6297" w:rsidRPr="0057718C" w:rsidRDefault="00CC6297" w:rsidP="0065356F">
      <w:pPr>
        <w:spacing w:line="240" w:lineRule="auto"/>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65356F">
      <w:pPr>
        <w:pStyle w:val="Akapitzlist"/>
        <w:numPr>
          <w:ilvl w:val="0"/>
          <w:numId w:val="7"/>
        </w:numPr>
        <w:spacing w:line="240" w:lineRule="auto"/>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793B26"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w:t>
      </w:r>
      <w:r w:rsidR="00250505" w:rsidRPr="00793B26">
        <w:rPr>
          <w:rFonts w:cstheme="minorHAnsi"/>
          <w:sz w:val="22"/>
          <w:szCs w:val="22"/>
        </w:rPr>
        <w:t xml:space="preserve">(Dz. U. </w:t>
      </w:r>
      <w:r w:rsidR="00455B31" w:rsidRPr="00793B26">
        <w:rPr>
          <w:rFonts w:cstheme="minorHAnsi"/>
          <w:sz w:val="22"/>
          <w:szCs w:val="22"/>
        </w:rPr>
        <w:t>2015 ,</w:t>
      </w:r>
      <w:r w:rsidR="000D40C3" w:rsidRPr="00793B26">
        <w:rPr>
          <w:rFonts w:cstheme="minorHAnsi"/>
          <w:sz w:val="22"/>
          <w:szCs w:val="22"/>
        </w:rPr>
        <w:t xml:space="preserve"> </w:t>
      </w:r>
      <w:r w:rsidR="00250505" w:rsidRPr="00793B26">
        <w:rPr>
          <w:rFonts w:cstheme="minorHAnsi"/>
          <w:sz w:val="22"/>
          <w:szCs w:val="22"/>
        </w:rPr>
        <w:t xml:space="preserve"> poz. 2009</w:t>
      </w:r>
      <w:r w:rsidR="00F95699" w:rsidRPr="00793B26">
        <w:rPr>
          <w:rFonts w:cstheme="minorHAnsi"/>
          <w:sz w:val="22"/>
          <w:szCs w:val="22"/>
        </w:rPr>
        <w:t xml:space="preserve"> z późn. zm.</w:t>
      </w:r>
      <w:r w:rsidR="00250505" w:rsidRPr="00793B26">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793B26" w:rsidRDefault="00793B26" w:rsidP="0050630B">
      <w:pPr>
        <w:spacing w:after="0"/>
        <w:rPr>
          <w:rFonts w:cstheme="minorHAnsi"/>
          <w:bCs/>
          <w:sz w:val="22"/>
          <w:szCs w:val="22"/>
        </w:rPr>
      </w:pPr>
    </w:p>
    <w:p w:rsidR="00CC6297" w:rsidRPr="0057718C" w:rsidRDefault="00CC6297" w:rsidP="00953A52">
      <w:pPr>
        <w:pStyle w:val="Bezodstpw"/>
        <w:spacing w:line="276" w:lineRule="auto"/>
        <w:rPr>
          <w:rFonts w:cstheme="minorHAnsi"/>
          <w:b/>
          <w:sz w:val="22"/>
          <w:szCs w:val="22"/>
        </w:rPr>
      </w:pPr>
      <w:bookmarkStart w:id="27" w:name="_Toc464468392"/>
      <w:bookmarkStart w:id="28" w:name="_Toc468256219"/>
      <w:bookmarkStart w:id="29" w:name="_Toc472327087"/>
      <w:r w:rsidRPr="0057718C">
        <w:rPr>
          <w:rFonts w:cstheme="minorHAnsi"/>
          <w:b/>
          <w:sz w:val="22"/>
          <w:szCs w:val="22"/>
        </w:rPr>
        <w:t>V.1.2  Na co można otrzymać dofinansowanie  - Typ projektu</w:t>
      </w:r>
      <w:bookmarkEnd w:id="27"/>
      <w:bookmarkEnd w:id="28"/>
      <w:bookmarkEnd w:id="29"/>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B85B22" w:rsidRDefault="00B85B22" w:rsidP="00793B26">
      <w:pPr>
        <w:spacing w:after="0" w:line="240" w:lineRule="auto"/>
        <w:rPr>
          <w:rFonts w:cstheme="minorHAnsi"/>
          <w:sz w:val="22"/>
          <w:szCs w:val="22"/>
        </w:rPr>
      </w:pP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w:t>
      </w:r>
      <w:r w:rsidR="00C5022D">
        <w:rPr>
          <w:rFonts w:cstheme="minorHAnsi"/>
          <w:sz w:val="22"/>
          <w:szCs w:val="22"/>
        </w:rPr>
        <w:t>kowanie</w:t>
      </w:r>
      <w:r w:rsidR="00D77EAA" w:rsidRPr="0057718C">
        <w:rPr>
          <w:rFonts w:cstheme="minorHAnsi"/>
          <w:sz w:val="22"/>
          <w:szCs w:val="22"/>
        </w:rPr>
        <w:t xml:space="preserve">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292A99" w:rsidRPr="0057718C">
        <w:rPr>
          <w:rFonts w:cstheme="minorHAnsi"/>
          <w:sz w:val="22"/>
          <w:szCs w:val="22"/>
        </w:rPr>
        <w:t>ulepszenie</w:t>
      </w:r>
      <w:r w:rsidR="00C5022D">
        <w:rPr>
          <w:rFonts w:cstheme="minorHAnsi"/>
          <w:sz w:val="22"/>
          <w:szCs w:val="22"/>
        </w:rPr>
        <w:t xml:space="preserve"> estetyki oraz nadanie</w:t>
      </w:r>
      <w:r w:rsidR="00D77EAA" w:rsidRPr="0057718C">
        <w:rPr>
          <w:rFonts w:cstheme="minorHAnsi"/>
          <w:sz w:val="22"/>
          <w:szCs w:val="22"/>
        </w:rPr>
        <w:t xml:space="preserve"> wal</w:t>
      </w:r>
      <w:r w:rsidR="00292A99" w:rsidRPr="0057718C">
        <w:rPr>
          <w:rFonts w:cstheme="minorHAnsi"/>
          <w:sz w:val="22"/>
          <w:szCs w:val="22"/>
        </w:rPr>
        <w:t>orów funkcjonalnych przestrzeni;</w:t>
      </w:r>
    </w:p>
    <w:p w:rsidR="00D77EAA" w:rsidRPr="0057718C" w:rsidRDefault="001C010B" w:rsidP="00B85B22">
      <w:pPr>
        <w:pStyle w:val="Akapitzlist"/>
        <w:numPr>
          <w:ilvl w:val="0"/>
          <w:numId w:val="8"/>
        </w:numPr>
        <w:spacing w:after="0" w:line="240" w:lineRule="auto"/>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8C2359" w:rsidRDefault="008C2359" w:rsidP="00B85B22">
      <w:pPr>
        <w:pStyle w:val="Bezodstpw"/>
        <w:rPr>
          <w:rFonts w:cstheme="minorHAnsi"/>
          <w:b/>
          <w:sz w:val="22"/>
          <w:szCs w:val="22"/>
        </w:rPr>
      </w:pPr>
      <w:bookmarkStart w:id="30" w:name="_Toc464468393"/>
      <w:bookmarkStart w:id="31" w:name="_Toc468256220"/>
      <w:bookmarkStart w:id="32" w:name="_Toc472327088"/>
    </w:p>
    <w:p w:rsidR="00CC6297" w:rsidRPr="0057718C" w:rsidRDefault="00CC6297" w:rsidP="00B85B22">
      <w:pPr>
        <w:pStyle w:val="Bezodstpw"/>
        <w:rPr>
          <w:rFonts w:cstheme="minorHAnsi"/>
          <w:b/>
          <w:sz w:val="22"/>
          <w:szCs w:val="22"/>
        </w:rPr>
      </w:pPr>
      <w:r w:rsidRPr="0057718C">
        <w:rPr>
          <w:rFonts w:cstheme="minorHAnsi"/>
          <w:b/>
          <w:sz w:val="22"/>
          <w:szCs w:val="22"/>
        </w:rPr>
        <w:t>V.2. Lokalne kryteria wyboru operacji</w:t>
      </w:r>
      <w:bookmarkEnd w:id="30"/>
      <w:bookmarkEnd w:id="31"/>
      <w:bookmarkEnd w:id="32"/>
    </w:p>
    <w:p w:rsidR="006B344A" w:rsidRPr="000929C1" w:rsidRDefault="006B344A" w:rsidP="0050630B">
      <w:pPr>
        <w:rPr>
          <w:rFonts w:cstheme="minorHAnsi"/>
          <w:sz w:val="22"/>
          <w:szCs w:val="22"/>
        </w:rPr>
      </w:pPr>
      <w:bookmarkStart w:id="33"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w:t>
      </w:r>
      <w:r w:rsidR="00AB6624">
        <w:rPr>
          <w:rFonts w:cstheme="minorHAnsi"/>
          <w:sz w:val="22"/>
          <w:szCs w:val="22"/>
        </w:rPr>
        <w:t xml:space="preserve">na lata </w:t>
      </w:r>
      <w:r w:rsidRPr="0057718C">
        <w:rPr>
          <w:rFonts w:cstheme="minorHAnsi"/>
          <w:sz w:val="22"/>
          <w:szCs w:val="22"/>
        </w:rPr>
        <w:t xml:space="preserve">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w:t>
      </w:r>
      <w:r w:rsidR="005F7A53">
        <w:rPr>
          <w:rFonts w:cstheme="minorHAnsi"/>
          <w:sz w:val="22"/>
          <w:szCs w:val="22"/>
        </w:rPr>
        <w:t>0</w:t>
      </w:r>
      <w:r w:rsidR="00FA7B76" w:rsidRPr="0057718C">
        <w:rPr>
          <w:rFonts w:cstheme="minorHAnsi"/>
          <w:sz w:val="22"/>
          <w:szCs w:val="22"/>
        </w:rPr>
        <w:t xml:space="preserve">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0929C1">
        <w:rPr>
          <w:rFonts w:cstheme="minorHAnsi"/>
          <w:b/>
          <w:sz w:val="22"/>
          <w:szCs w:val="22"/>
        </w:rPr>
        <w:t xml:space="preserve">Minimalna liczba punktów, której uzyskanie jest warunkiem wyboru operacji </w:t>
      </w:r>
      <w:r w:rsidR="00743BDA" w:rsidRPr="000929C1">
        <w:rPr>
          <w:rFonts w:cstheme="minorHAnsi"/>
          <w:b/>
          <w:sz w:val="22"/>
          <w:szCs w:val="22"/>
        </w:rPr>
        <w:t xml:space="preserve"> to</w:t>
      </w:r>
      <w:r w:rsidR="000929C1" w:rsidRPr="000929C1">
        <w:rPr>
          <w:rFonts w:cstheme="minorHAnsi"/>
          <w:b/>
          <w:sz w:val="22"/>
          <w:szCs w:val="22"/>
        </w:rPr>
        <w:t xml:space="preserve"> </w:t>
      </w:r>
      <w:r w:rsidR="008E5E9A" w:rsidRPr="000929C1">
        <w:rPr>
          <w:rFonts w:cstheme="minorHAnsi"/>
          <w:b/>
          <w:sz w:val="22"/>
          <w:szCs w:val="22"/>
        </w:rPr>
        <w:t>21</w:t>
      </w:r>
      <w:r w:rsidR="00743BDA" w:rsidRPr="000929C1">
        <w:rPr>
          <w:rFonts w:cstheme="minorHAnsi"/>
          <w:b/>
          <w:sz w:val="22"/>
          <w:szCs w:val="22"/>
        </w:rPr>
        <w:t xml:space="preserve"> </w:t>
      </w:r>
      <w:r w:rsidR="00424C2B">
        <w:rPr>
          <w:rFonts w:cstheme="minorHAnsi"/>
          <w:b/>
          <w:sz w:val="22"/>
          <w:szCs w:val="22"/>
        </w:rPr>
        <w:t>punktów.</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8E5E9A" w:rsidRDefault="001E2909" w:rsidP="0050630B">
      <w:pPr>
        <w:rPr>
          <w:rFonts w:cstheme="minorHAnsi"/>
          <w:b/>
          <w:bCs/>
          <w:color w:val="FF0000"/>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w:t>
      </w:r>
      <w:r w:rsidR="004E00BE" w:rsidRPr="000929C1">
        <w:rPr>
          <w:rFonts w:cstheme="minorHAnsi"/>
          <w:bCs/>
          <w:sz w:val="22"/>
          <w:szCs w:val="22"/>
        </w:rPr>
        <w:t xml:space="preserve">kryteriów </w:t>
      </w:r>
      <w:r w:rsidRPr="000929C1">
        <w:rPr>
          <w:rFonts w:cstheme="minorHAnsi"/>
          <w:bCs/>
          <w:sz w:val="22"/>
          <w:szCs w:val="22"/>
        </w:rPr>
        <w:t xml:space="preserve"> </w:t>
      </w:r>
      <w:r w:rsidR="001465D5" w:rsidRPr="000929C1">
        <w:rPr>
          <w:rFonts w:cstheme="minorHAnsi"/>
          <w:b/>
          <w:bCs/>
          <w:sz w:val="22"/>
          <w:szCs w:val="22"/>
        </w:rPr>
        <w:t>–</w:t>
      </w:r>
      <w:r w:rsidR="00DB6C14" w:rsidRPr="000929C1">
        <w:rPr>
          <w:rFonts w:cstheme="minorHAnsi"/>
          <w:b/>
          <w:bCs/>
          <w:sz w:val="22"/>
          <w:szCs w:val="22"/>
        </w:rPr>
        <w:t xml:space="preserve"> </w:t>
      </w:r>
      <w:r w:rsidR="008E5E9A" w:rsidRPr="000929C1">
        <w:rPr>
          <w:rFonts w:cstheme="minorHAnsi"/>
          <w:b/>
          <w:bCs/>
          <w:sz w:val="22"/>
          <w:szCs w:val="22"/>
        </w:rPr>
        <w:t>42 punkty.</w:t>
      </w:r>
    </w:p>
    <w:p w:rsidR="00CC6297" w:rsidRPr="0057718C" w:rsidRDefault="00CC6297" w:rsidP="0050630B">
      <w:pPr>
        <w:pStyle w:val="Bezodstpw"/>
        <w:spacing w:line="276" w:lineRule="auto"/>
        <w:rPr>
          <w:rFonts w:cstheme="minorHAnsi"/>
          <w:b/>
          <w:sz w:val="22"/>
          <w:szCs w:val="22"/>
        </w:rPr>
      </w:pPr>
      <w:bookmarkStart w:id="34" w:name="_Toc468256221"/>
      <w:bookmarkStart w:id="35" w:name="_Toc472327089"/>
      <w:r w:rsidRPr="0057718C">
        <w:rPr>
          <w:rFonts w:cstheme="minorHAnsi"/>
          <w:b/>
          <w:sz w:val="22"/>
          <w:szCs w:val="22"/>
        </w:rPr>
        <w:t>V.3. Szczegółowe warunki udzielenia wsparcia</w:t>
      </w:r>
      <w:bookmarkEnd w:id="33"/>
      <w:bookmarkEnd w:id="34"/>
      <w:bookmarkEnd w:id="35"/>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8"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6" w:name="_Toc464468395"/>
      <w:bookmarkStart w:id="37" w:name="_Toc468256222"/>
      <w:bookmarkStart w:id="38" w:name="_Toc472327090"/>
      <w:r w:rsidRPr="0057718C">
        <w:rPr>
          <w:rFonts w:cstheme="minorHAnsi"/>
          <w:b/>
          <w:sz w:val="22"/>
          <w:szCs w:val="22"/>
        </w:rPr>
        <w:t>V.3.1. Grupa docelowa</w:t>
      </w:r>
      <w:bookmarkEnd w:id="36"/>
      <w:bookmarkEnd w:id="37"/>
      <w:bookmarkEnd w:id="38"/>
    </w:p>
    <w:p w:rsidR="0009542A" w:rsidRPr="000929C1" w:rsidRDefault="00CC6297" w:rsidP="000929C1">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bookmarkStart w:id="39" w:name="_Toc464468396"/>
      <w:bookmarkStart w:id="40" w:name="_Toc468256223"/>
      <w:bookmarkStart w:id="41" w:name="_Toc472327091"/>
    </w:p>
    <w:p w:rsidR="0009542A" w:rsidRDefault="0009542A" w:rsidP="0050630B">
      <w:pPr>
        <w:pStyle w:val="Bezodstpw"/>
        <w:spacing w:before="0"/>
        <w:rPr>
          <w:rFonts w:cstheme="minorHAnsi"/>
          <w:b/>
          <w:sz w:val="22"/>
          <w:szCs w:val="22"/>
        </w:rPr>
      </w:pPr>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9"/>
      <w:bookmarkEnd w:id="40"/>
      <w:bookmarkEnd w:id="41"/>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RPr="0057718C"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PRODUKTU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424C2B" w:rsidRDefault="00126F9C" w:rsidP="0050630B">
            <w:pPr>
              <w:pStyle w:val="Default"/>
              <w:spacing w:line="276" w:lineRule="auto"/>
              <w:rPr>
                <w:rFonts w:cstheme="minorHAnsi"/>
                <w:b w:val="0"/>
                <w:color w:val="auto"/>
                <w:sz w:val="22"/>
                <w:szCs w:val="22"/>
              </w:rPr>
            </w:pPr>
            <w:r w:rsidRPr="00424C2B">
              <w:rPr>
                <w:rFonts w:cstheme="minorHAnsi"/>
                <w:b w:val="0"/>
                <w:color w:val="auto"/>
                <w:sz w:val="22"/>
                <w:szCs w:val="22"/>
              </w:rPr>
              <w:t>Powierzchnia zrewitalizowanych obszarów</w:t>
            </w:r>
          </w:p>
        </w:tc>
        <w:tc>
          <w:tcPr>
            <w:tcW w:w="3020" w:type="dxa"/>
            <w:vAlign w:val="center"/>
          </w:tcPr>
          <w:p w:rsidR="005B69A2" w:rsidRPr="00424C2B" w:rsidRDefault="00DC2B71"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424C2B">
              <w:rPr>
                <w:rFonts w:cstheme="minorHAnsi"/>
                <w:color w:val="auto"/>
                <w:sz w:val="22"/>
                <w:szCs w:val="22"/>
              </w:rPr>
              <w:t>ha</w:t>
            </w:r>
          </w:p>
        </w:tc>
        <w:tc>
          <w:tcPr>
            <w:tcW w:w="3020" w:type="dxa"/>
            <w:vAlign w:val="center"/>
          </w:tcPr>
          <w:p w:rsidR="005B69A2" w:rsidRPr="00424C2B" w:rsidRDefault="009E59C3"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24C2B">
              <w:rPr>
                <w:rFonts w:cstheme="minorHAnsi"/>
                <w:color w:val="auto"/>
                <w:sz w:val="22"/>
                <w:szCs w:val="22"/>
              </w:rPr>
              <w:t>0,05</w:t>
            </w:r>
          </w:p>
        </w:tc>
      </w:tr>
      <w:tr w:rsidR="002F6104" w:rsidRPr="0057718C"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4F7A83" w:rsidRPr="00424C2B" w:rsidRDefault="0019796D" w:rsidP="0050630B">
            <w:pPr>
              <w:pStyle w:val="Default"/>
              <w:spacing w:line="276" w:lineRule="auto"/>
              <w:rPr>
                <w:rFonts w:cstheme="minorHAnsi"/>
                <w:b w:val="0"/>
                <w:color w:val="auto"/>
                <w:sz w:val="22"/>
                <w:szCs w:val="22"/>
              </w:rPr>
            </w:pPr>
            <w:r w:rsidRPr="00424C2B">
              <w:rPr>
                <w:rFonts w:cstheme="minorHAnsi"/>
                <w:b w:val="0"/>
                <w:color w:val="auto"/>
                <w:sz w:val="22"/>
                <w:szCs w:val="22"/>
              </w:rPr>
              <w:t>Osoby korzystające z</w:t>
            </w:r>
            <w:r w:rsidR="00C6290D" w:rsidRPr="00424C2B">
              <w:rPr>
                <w:rFonts w:cstheme="minorHAnsi"/>
                <w:b w:val="0"/>
                <w:color w:val="auto"/>
                <w:sz w:val="22"/>
                <w:szCs w:val="22"/>
              </w:rPr>
              <w:t>e</w:t>
            </w:r>
            <w:r w:rsidRPr="00424C2B">
              <w:rPr>
                <w:rFonts w:cstheme="minorHAnsi"/>
                <w:b w:val="0"/>
                <w:color w:val="auto"/>
                <w:sz w:val="22"/>
                <w:szCs w:val="22"/>
              </w:rPr>
              <w:t xml:space="preserve"> wspartych obiektów/przestrzeni </w:t>
            </w:r>
            <w:r w:rsidR="0009542A" w:rsidRPr="00424C2B">
              <w:rPr>
                <w:rFonts w:cstheme="minorHAnsi"/>
                <w:b w:val="0"/>
                <w:color w:val="auto"/>
                <w:sz w:val="22"/>
                <w:szCs w:val="22"/>
              </w:rPr>
              <w:t xml:space="preserve">na zrewitalizowanych obszarach </w:t>
            </w:r>
          </w:p>
        </w:tc>
        <w:tc>
          <w:tcPr>
            <w:tcW w:w="3020" w:type="dxa"/>
            <w:vAlign w:val="center"/>
          </w:tcPr>
          <w:p w:rsidR="005B69A2" w:rsidRPr="00424C2B" w:rsidRDefault="0019796D"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24C2B">
              <w:rPr>
                <w:rFonts w:cstheme="minorHAnsi"/>
                <w:color w:val="auto"/>
                <w:sz w:val="22"/>
                <w:szCs w:val="22"/>
              </w:rPr>
              <w:t>Osoby</w:t>
            </w:r>
          </w:p>
        </w:tc>
        <w:tc>
          <w:tcPr>
            <w:tcW w:w="3020" w:type="dxa"/>
            <w:vAlign w:val="center"/>
          </w:tcPr>
          <w:p w:rsidR="00EE7B47" w:rsidRPr="00424C2B" w:rsidRDefault="00EB34F5" w:rsidP="0009542A">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424C2B">
              <w:rPr>
                <w:rFonts w:cstheme="minorHAnsi"/>
                <w:color w:val="auto"/>
                <w:sz w:val="22"/>
                <w:szCs w:val="22"/>
              </w:rPr>
              <w:t>5</w:t>
            </w:r>
            <w:r w:rsidR="007513A0" w:rsidRPr="00424C2B">
              <w:rPr>
                <w:rFonts w:cstheme="minorHAnsi"/>
                <w:color w:val="auto"/>
                <w:sz w:val="22"/>
                <w:szCs w:val="22"/>
              </w:rPr>
              <w:t>0</w:t>
            </w:r>
            <w:r w:rsidR="009E59C3" w:rsidRPr="00424C2B">
              <w:rPr>
                <w:rFonts w:cstheme="minorHAnsi"/>
                <w:color w:val="auto"/>
                <w:sz w:val="22"/>
                <w:szCs w:val="22"/>
              </w:rPr>
              <w:t>0</w:t>
            </w:r>
          </w:p>
        </w:tc>
      </w:tr>
      <w:tr w:rsidR="005B69A2" w:rsidRPr="0057718C"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CC6297" w:rsidRPr="0057718C" w:rsidRDefault="00CC6297" w:rsidP="0050630B">
      <w:pPr>
        <w:pStyle w:val="Bezodstpw"/>
        <w:spacing w:line="276" w:lineRule="auto"/>
        <w:rPr>
          <w:rFonts w:cstheme="minorHAnsi"/>
          <w:b/>
          <w:sz w:val="22"/>
          <w:szCs w:val="22"/>
        </w:rPr>
      </w:pPr>
      <w:bookmarkStart w:id="42" w:name="_Toc464468397"/>
      <w:bookmarkStart w:id="43" w:name="_Toc468256224"/>
      <w:bookmarkStart w:id="44" w:name="_Toc472327092"/>
      <w:r w:rsidRPr="0057718C">
        <w:rPr>
          <w:rFonts w:cstheme="minorHAnsi"/>
          <w:b/>
          <w:sz w:val="22"/>
          <w:szCs w:val="22"/>
        </w:rPr>
        <w:t>V.3.3. Projekt realizowany w partnerstwie</w:t>
      </w:r>
      <w:bookmarkEnd w:id="42"/>
      <w:bookmarkEnd w:id="43"/>
      <w:bookmarkEnd w:id="4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0B55CD" w:rsidRPr="0057718C" w:rsidRDefault="00CC6297" w:rsidP="0050630B">
      <w:pPr>
        <w:pStyle w:val="Bezodstpw"/>
        <w:spacing w:line="276" w:lineRule="auto"/>
        <w:rPr>
          <w:rFonts w:cstheme="minorHAnsi"/>
          <w:b/>
          <w:sz w:val="22"/>
          <w:szCs w:val="22"/>
        </w:rPr>
      </w:pPr>
      <w:bookmarkStart w:id="45" w:name="_Toc460228012"/>
      <w:bookmarkStart w:id="46" w:name="_Toc464468398"/>
      <w:bookmarkStart w:id="47" w:name="_Toc468256225"/>
      <w:bookmarkStart w:id="48" w:name="_Toc472327093"/>
      <w:r w:rsidRPr="0057718C">
        <w:rPr>
          <w:rFonts w:cstheme="minorHAnsi"/>
          <w:b/>
          <w:sz w:val="22"/>
          <w:szCs w:val="22"/>
        </w:rPr>
        <w:t>V.3.4. Ramy czasowe kwalifikowalności wydatków</w:t>
      </w:r>
      <w:bookmarkEnd w:id="45"/>
      <w:bookmarkEnd w:id="46"/>
      <w:bookmarkEnd w:id="47"/>
      <w:bookmarkEnd w:id="48"/>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65356F">
        <w:rPr>
          <w:rFonts w:cstheme="minorHAnsi"/>
          <w:sz w:val="22"/>
          <w:szCs w:val="22"/>
        </w:rPr>
        <w:t>est w umowie o dofinansowanie projektu.</w:t>
      </w:r>
      <w:r w:rsidR="00B00BAF" w:rsidRPr="0057718C">
        <w:rPr>
          <w:rFonts w:cstheme="minorHAnsi"/>
          <w:sz w:val="22"/>
          <w:szCs w:val="22"/>
        </w:rPr>
        <w:t xml:space="preserv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2573BD">
        <w:rPr>
          <w:rFonts w:cstheme="minorHAnsi"/>
          <w:b/>
          <w:sz w:val="22"/>
          <w:szCs w:val="22"/>
        </w:rPr>
        <w:t xml:space="preserve">Termin finansowego zakończenia realizacji projektu nie może być dłuższy niż </w:t>
      </w:r>
      <w:r w:rsidR="006248B7" w:rsidRPr="002573BD">
        <w:rPr>
          <w:rFonts w:cstheme="minorHAnsi"/>
          <w:b/>
          <w:sz w:val="22"/>
          <w:szCs w:val="22"/>
        </w:rPr>
        <w:t>31.1</w:t>
      </w:r>
      <w:r w:rsidR="00846135" w:rsidRPr="002573BD">
        <w:rPr>
          <w:rFonts w:cstheme="minorHAnsi"/>
          <w:b/>
          <w:sz w:val="22"/>
          <w:szCs w:val="22"/>
        </w:rPr>
        <w:t>2</w:t>
      </w:r>
      <w:r w:rsidR="0054054A" w:rsidRPr="002573BD">
        <w:rPr>
          <w:rFonts w:cstheme="minorHAnsi"/>
          <w:b/>
          <w:sz w:val="22"/>
          <w:szCs w:val="22"/>
        </w:rPr>
        <w:t>.2</w:t>
      </w:r>
      <w:r w:rsidR="00813AA7" w:rsidRPr="002573BD">
        <w:rPr>
          <w:rFonts w:cstheme="minorHAnsi"/>
          <w:b/>
          <w:sz w:val="22"/>
          <w:szCs w:val="22"/>
        </w:rPr>
        <w:t>02</w:t>
      </w:r>
      <w:r w:rsidR="003E5173" w:rsidRPr="002573BD">
        <w:rPr>
          <w:rFonts w:cstheme="minorHAnsi"/>
          <w:b/>
          <w:sz w:val="22"/>
          <w:szCs w:val="22"/>
        </w:rPr>
        <w:t>3</w:t>
      </w:r>
      <w:r w:rsidR="006248B7" w:rsidRPr="002573BD">
        <w:rPr>
          <w:rFonts w:cstheme="minorHAnsi"/>
          <w:b/>
          <w:sz w:val="22"/>
          <w:szCs w:val="22"/>
        </w:rPr>
        <w:t xml:space="preserve"> r</w:t>
      </w:r>
      <w:r w:rsidR="00B35EAF" w:rsidRPr="002573BD">
        <w:rPr>
          <w:rFonts w:cstheme="minorHAnsi"/>
          <w:b/>
          <w:sz w:val="22"/>
          <w:szCs w:val="22"/>
        </w:rPr>
        <w:t>.</w:t>
      </w:r>
      <w:r w:rsidR="00435CDD" w:rsidRPr="002573BD">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CC6297" w:rsidRPr="0057718C" w:rsidRDefault="00CC6297" w:rsidP="0050630B">
      <w:pPr>
        <w:pStyle w:val="Bezodstpw"/>
        <w:spacing w:line="276" w:lineRule="auto"/>
        <w:rPr>
          <w:rFonts w:cstheme="minorHAnsi"/>
          <w:b/>
          <w:sz w:val="22"/>
          <w:szCs w:val="22"/>
        </w:rPr>
      </w:pPr>
      <w:bookmarkStart w:id="49" w:name="_Toc464468399"/>
      <w:bookmarkStart w:id="50" w:name="_Toc468256226"/>
      <w:bookmarkStart w:id="51" w:name="_Toc472327094"/>
      <w:r w:rsidRPr="0057718C">
        <w:rPr>
          <w:rFonts w:cstheme="minorHAnsi"/>
          <w:b/>
          <w:sz w:val="22"/>
          <w:szCs w:val="22"/>
        </w:rPr>
        <w:t>V.3.5. Kwalifikowalność wydatków</w:t>
      </w:r>
      <w:bookmarkEnd w:id="49"/>
      <w:bookmarkEnd w:id="50"/>
      <w:bookmarkEnd w:id="5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2" w:name="_Toc460228014"/>
      <w:bookmarkStart w:id="53" w:name="_Toc464468400"/>
      <w:bookmarkStart w:id="54" w:name="_Toc468256227"/>
      <w:bookmarkStart w:id="55" w:name="_Toc472327095"/>
      <w:r w:rsidRPr="0057718C">
        <w:rPr>
          <w:rFonts w:cstheme="minorHAnsi"/>
          <w:b/>
          <w:sz w:val="22"/>
          <w:szCs w:val="22"/>
        </w:rPr>
        <w:t>V.3.6. Weryfikacja kwalifikowalności wydatku</w:t>
      </w:r>
      <w:bookmarkEnd w:id="52"/>
      <w:bookmarkEnd w:id="53"/>
      <w:bookmarkEnd w:id="54"/>
      <w:bookmarkEnd w:id="55"/>
    </w:p>
    <w:p w:rsidR="001E4F2A" w:rsidRPr="0057718C" w:rsidRDefault="001E4F2A" w:rsidP="00AB377B">
      <w:pPr>
        <w:spacing w:after="0"/>
        <w:jc w:val="both"/>
        <w:rPr>
          <w:rFonts w:cstheme="minorHAnsi"/>
          <w:sz w:val="22"/>
          <w:szCs w:val="22"/>
        </w:rPr>
      </w:pPr>
      <w:bookmarkStart w:id="56" w:name="_Toc460228015"/>
      <w:bookmarkStart w:id="57" w:name="_Toc464468401"/>
      <w:r w:rsidRPr="0057718C">
        <w:rPr>
          <w:rFonts w:cstheme="minorHAnsi"/>
          <w:sz w:val="22"/>
          <w:szCs w:val="22"/>
        </w:rPr>
        <w:t>Weryfikacja kwalifikowalności wydatku polega na analizie zgodności jego poniesienia z obowiązującymi przepisami prawa unijnego i prawa krajowego,</w:t>
      </w:r>
      <w:r w:rsidR="00E37A1A">
        <w:rPr>
          <w:rFonts w:cstheme="minorHAnsi"/>
          <w:sz w:val="22"/>
          <w:szCs w:val="22"/>
        </w:rPr>
        <w:t xml:space="preserve"> decyzją w sprawie zatwierdzenia wkładu finansowego na rzecz dużego projektu,</w:t>
      </w:r>
      <w:r w:rsidRPr="0057718C">
        <w:rPr>
          <w:rFonts w:cstheme="minorHAnsi"/>
          <w:sz w:val="22"/>
          <w:szCs w:val="22"/>
        </w:rPr>
        <w:t xml:space="preserve"> umową o dofinansowanie</w:t>
      </w:r>
      <w:r w:rsidR="00E37A1A">
        <w:rPr>
          <w:rFonts w:cstheme="minorHAnsi"/>
          <w:sz w:val="22"/>
          <w:szCs w:val="22"/>
        </w:rPr>
        <w:t xml:space="preserve"> projektu</w:t>
      </w:r>
      <w:r w:rsidRPr="0057718C">
        <w:rPr>
          <w:rFonts w:cstheme="minorHAnsi"/>
          <w:sz w:val="22"/>
          <w:szCs w:val="22"/>
        </w:rPr>
        <w:t xml:space="preserv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eneficjent zobowiąże się w umowie o dofinansowanie</w:t>
      </w:r>
      <w:r w:rsidR="0065356F">
        <w:rPr>
          <w:rFonts w:cstheme="minorHAnsi"/>
          <w:sz w:val="22"/>
          <w:szCs w:val="22"/>
        </w:rPr>
        <w:t xml:space="preserve"> projektu</w:t>
      </w:r>
      <w:r w:rsidRPr="0057718C">
        <w:rPr>
          <w:rFonts w:cstheme="minorHAnsi"/>
          <w:sz w:val="22"/>
          <w:szCs w:val="22"/>
        </w:rPr>
        <w:t>.</w:t>
      </w:r>
    </w:p>
    <w:p w:rsidR="001E4F2A" w:rsidRPr="0057718C" w:rsidRDefault="001E4F2A" w:rsidP="00AB377B">
      <w:pPr>
        <w:spacing w:after="0"/>
        <w:jc w:val="both"/>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w:t>
      </w:r>
      <w:r w:rsidR="0065356F">
        <w:rPr>
          <w:rFonts w:cstheme="minorHAnsi"/>
          <w:sz w:val="22"/>
          <w:szCs w:val="22"/>
        </w:rPr>
        <w:t xml:space="preserve"> Punktem wyjścia </w:t>
      </w:r>
      <w:r w:rsidR="00AB377B">
        <w:rPr>
          <w:rFonts w:cstheme="minorHAnsi"/>
          <w:sz w:val="22"/>
          <w:szCs w:val="22"/>
        </w:rPr>
        <w:t>dla weryfikacji kwalifikowalności wydatków na etapie realizacji projektu jest zatwierdzony wniosek o dofinansowanie projektu.</w:t>
      </w:r>
      <w:r w:rsidRPr="0057718C">
        <w:rPr>
          <w:rFonts w:cstheme="minorHAnsi"/>
          <w:sz w:val="22"/>
          <w:szCs w:val="22"/>
        </w:rPr>
        <w:t xml:space="preserve"> </w:t>
      </w:r>
      <w:r w:rsidR="00AB377B">
        <w:rPr>
          <w:rFonts w:cstheme="minorHAnsi"/>
          <w:sz w:val="22"/>
          <w:szCs w:val="22"/>
        </w:rPr>
        <w:t>N</w:t>
      </w:r>
      <w:r w:rsidR="0071203A">
        <w:rPr>
          <w:rFonts w:cstheme="minorHAnsi"/>
          <w:sz w:val="22"/>
          <w:szCs w:val="22"/>
        </w:rPr>
        <w:t>a etapie oceny</w:t>
      </w:r>
      <w:r w:rsidRPr="0057718C">
        <w:rPr>
          <w:rFonts w:cstheme="minorHAnsi"/>
          <w:sz w:val="22"/>
          <w:szCs w:val="22"/>
        </w:rPr>
        <w:t xml:space="preserve"> wniosku o dofinansowanie </w:t>
      </w:r>
      <w:r w:rsidR="00AB377B">
        <w:rPr>
          <w:rFonts w:cstheme="minorHAnsi"/>
          <w:sz w:val="22"/>
          <w:szCs w:val="22"/>
        </w:rPr>
        <w:t xml:space="preserve">projektu </w:t>
      </w:r>
      <w:r w:rsidRPr="0057718C">
        <w:rPr>
          <w:rFonts w:cstheme="minorHAnsi"/>
          <w:sz w:val="22"/>
          <w:szCs w:val="22"/>
        </w:rPr>
        <w:t>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w:t>
      </w:r>
      <w:r w:rsidR="00AB377B">
        <w:rPr>
          <w:rFonts w:cstheme="minorHAnsi"/>
          <w:sz w:val="22"/>
          <w:szCs w:val="22"/>
        </w:rPr>
        <w:t xml:space="preserve"> projektu </w:t>
      </w:r>
      <w:r w:rsidRPr="0057718C">
        <w:rPr>
          <w:rFonts w:cstheme="minorHAnsi"/>
          <w:sz w:val="22"/>
          <w:szCs w:val="22"/>
        </w:rPr>
        <w:t xml:space="preserv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00AB377B">
        <w:rPr>
          <w:rFonts w:cstheme="minorHAnsi"/>
          <w:sz w:val="22"/>
          <w:szCs w:val="22"/>
        </w:rPr>
        <w:t>. Ocena</w:t>
      </w:r>
      <w:r w:rsidRPr="0057718C">
        <w:rPr>
          <w:rFonts w:cstheme="minorHAnsi"/>
          <w:sz w:val="22"/>
          <w:szCs w:val="22"/>
        </w:rPr>
        <w:t xml:space="preserve">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 xml:space="preserve">dofinansowanie </w:t>
      </w:r>
      <w:r w:rsidR="00AB377B">
        <w:rPr>
          <w:rFonts w:cstheme="minorHAnsi"/>
          <w:sz w:val="22"/>
          <w:szCs w:val="22"/>
        </w:rPr>
        <w:t xml:space="preserve">projektu </w:t>
      </w:r>
      <w:r w:rsidRPr="0057718C">
        <w:rPr>
          <w:rFonts w:cstheme="minorHAnsi"/>
          <w:sz w:val="22"/>
          <w:szCs w:val="22"/>
        </w:rPr>
        <w:t>oraz wynikających z przepisów prawa.</w:t>
      </w:r>
    </w:p>
    <w:p w:rsidR="001E4F2A" w:rsidRPr="009B685D" w:rsidRDefault="001E4F2A" w:rsidP="0050630B">
      <w:pPr>
        <w:spacing w:after="0"/>
        <w:rPr>
          <w:rFonts w:cstheme="minorHAnsi"/>
          <w:b/>
          <w:sz w:val="22"/>
          <w:szCs w:val="22"/>
        </w:rPr>
      </w:pPr>
      <w:r w:rsidRPr="009B685D">
        <w:rPr>
          <w:rFonts w:cstheme="minorHAnsi"/>
          <w:b/>
          <w:sz w:val="22"/>
          <w:szCs w:val="22"/>
        </w:rPr>
        <w:t xml:space="preserve">Zgodnie z </w:t>
      </w:r>
      <w:r w:rsidRPr="009B685D">
        <w:rPr>
          <w:rFonts w:cstheme="minorHAnsi"/>
          <w:b/>
          <w:i/>
          <w:sz w:val="22"/>
          <w:szCs w:val="22"/>
        </w:rPr>
        <w:t>Wytycznymi w zakresie kwalifikowalności wydatków</w:t>
      </w:r>
      <w:r w:rsidRPr="009B685D">
        <w:rPr>
          <w:rFonts w:cstheme="minorHAnsi"/>
          <w:b/>
          <w:sz w:val="22"/>
          <w:szCs w:val="22"/>
        </w:rPr>
        <w:t>, wydatkiem kwalifikowanym jest wydatek spełniający łącznie następujące warunki:</w:t>
      </w:r>
    </w:p>
    <w:p w:rsidR="001E4F2A" w:rsidRPr="0057718C" w:rsidRDefault="001E4F2A" w:rsidP="009B685D">
      <w:pPr>
        <w:numPr>
          <w:ilvl w:val="1"/>
          <w:numId w:val="1"/>
        </w:numPr>
        <w:spacing w:before="0" w:after="0"/>
        <w:ind w:left="284" w:hanging="284"/>
        <w:jc w:val="both"/>
        <w:rPr>
          <w:rFonts w:cstheme="minorHAnsi"/>
          <w:sz w:val="22"/>
          <w:szCs w:val="22"/>
        </w:rPr>
      </w:pPr>
      <w:r w:rsidRPr="0057718C">
        <w:rPr>
          <w:rFonts w:cstheme="minorHAnsi"/>
          <w:sz w:val="22"/>
          <w:szCs w:val="22"/>
        </w:rPr>
        <w:t>został faktycznie poniesiony w okresie wskazanym w umowie o dofinansowanie</w:t>
      </w:r>
      <w:r w:rsidR="009B685D">
        <w:rPr>
          <w:rFonts w:cstheme="minorHAnsi"/>
          <w:sz w:val="22"/>
          <w:szCs w:val="22"/>
        </w:rPr>
        <w:t xml:space="preserve"> projektu</w:t>
      </w:r>
      <w:r w:rsidRPr="0057718C">
        <w:rPr>
          <w:rFonts w:cstheme="minorHAnsi"/>
          <w:sz w:val="22"/>
          <w:szCs w:val="22"/>
        </w:rPr>
        <w:t xml:space="preserve">, </w:t>
      </w:r>
      <w:r w:rsidR="009B685D">
        <w:rPr>
          <w:rFonts w:cstheme="minorHAnsi"/>
          <w:sz w:val="22"/>
          <w:szCs w:val="22"/>
        </w:rPr>
        <w:t xml:space="preserve"> z </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E9001F" w:rsidRDefault="001E4F2A" w:rsidP="00E9001F">
      <w:pPr>
        <w:numPr>
          <w:ilvl w:val="1"/>
          <w:numId w:val="1"/>
        </w:numPr>
        <w:spacing w:before="0" w:after="0"/>
        <w:ind w:left="284" w:hanging="284"/>
        <w:rPr>
          <w:rFonts w:cstheme="minorHAnsi"/>
          <w:sz w:val="22"/>
          <w:szCs w:val="22"/>
        </w:rPr>
      </w:pPr>
      <w:r w:rsidRPr="0057718C">
        <w:rPr>
          <w:rFonts w:cstheme="minorHAnsi"/>
          <w:sz w:val="22"/>
          <w:szCs w:val="22"/>
        </w:rPr>
        <w:t>został uwzględniony w budżecie projektu</w:t>
      </w:r>
      <w:r w:rsidR="009B685D">
        <w:rPr>
          <w:rFonts w:cstheme="minorHAnsi"/>
          <w:sz w:val="22"/>
          <w:szCs w:val="22"/>
        </w:rPr>
        <w:t xml:space="preserve"> współfinansowanego ze środków EFS, </w:t>
      </w:r>
      <w:r w:rsidRPr="0057718C">
        <w:rPr>
          <w:rFonts w:cstheme="minorHAnsi"/>
          <w:sz w:val="22"/>
          <w:szCs w:val="22"/>
        </w:rPr>
        <w:t xml:space="preserve"> z zastrzeżeniem pkt 1</w:t>
      </w:r>
      <w:r w:rsidR="009B685D">
        <w:rPr>
          <w:rFonts w:cstheme="minorHAnsi"/>
          <w:sz w:val="22"/>
          <w:szCs w:val="22"/>
        </w:rPr>
        <w:t>0</w:t>
      </w:r>
      <w:r w:rsidRPr="0057718C">
        <w:rPr>
          <w:rFonts w:cstheme="minorHAnsi"/>
          <w:sz w:val="22"/>
          <w:szCs w:val="22"/>
        </w:rPr>
        <w:t xml:space="preserve"> i 1</w:t>
      </w:r>
      <w:r w:rsidR="009B685D">
        <w:rPr>
          <w:rFonts w:cstheme="minorHAnsi"/>
          <w:sz w:val="22"/>
          <w:szCs w:val="22"/>
        </w:rPr>
        <w:t>1</w:t>
      </w:r>
      <w:r w:rsidRPr="0057718C">
        <w:rPr>
          <w:rFonts w:cstheme="minorHAnsi"/>
          <w:sz w:val="22"/>
          <w:szCs w:val="22"/>
        </w:rPr>
        <w:t xml:space="preserve"> podrozdziału 8.3 </w:t>
      </w:r>
      <w:r w:rsidR="0071203A">
        <w:rPr>
          <w:rFonts w:cstheme="minorHAnsi"/>
          <w:sz w:val="22"/>
          <w:szCs w:val="22"/>
        </w:rPr>
        <w:t xml:space="preserve">a </w:t>
      </w:r>
      <w:r w:rsidR="00E9001F">
        <w:rPr>
          <w:rFonts w:cstheme="minorHAnsi"/>
          <w:sz w:val="22"/>
          <w:szCs w:val="22"/>
        </w:rPr>
        <w:t>w przypadku projektów współfinansowanych ze środków FS i EFRR - w zakresie rzeczowym projektu zawartym we wniosku o dofinansowanie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r w:rsidR="00E9001F">
        <w:rPr>
          <w:rFonts w:cstheme="minorHAnsi"/>
          <w:sz w:val="22"/>
          <w:szCs w:val="22"/>
        </w:rPr>
        <w:t xml:space="preserve"> projektu</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należycie udokumentowany, zgodnie z wymogami w tym zakresie określonymi </w:t>
      </w:r>
      <w:r w:rsidR="00E9001F">
        <w:rPr>
          <w:rFonts w:cstheme="minorHAnsi"/>
          <w:sz w:val="22"/>
          <w:szCs w:val="22"/>
        </w:rPr>
        <w:t xml:space="preserve">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8" w:name="_Toc468256228"/>
      <w:bookmarkStart w:id="59" w:name="_Toc472327096"/>
    </w:p>
    <w:p w:rsidR="0071203A" w:rsidRDefault="0071203A" w:rsidP="0071203A">
      <w:pPr>
        <w:spacing w:before="0" w:after="0"/>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6"/>
      <w:bookmarkEnd w:id="57"/>
      <w:bookmarkEnd w:id="58"/>
      <w:bookmarkEnd w:id="59"/>
    </w:p>
    <w:p w:rsidR="00A450AB"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odprawy emerytalno – rentowe</w:t>
      </w:r>
      <w:r w:rsidR="00E9001F">
        <w:rPr>
          <w:rFonts w:cstheme="minorHAnsi"/>
          <w:sz w:val="22"/>
          <w:szCs w:val="22"/>
        </w:rPr>
        <w:t xml:space="preserve"> personelu projektu</w:t>
      </w:r>
      <w:r w:rsidRPr="0057718C">
        <w:rPr>
          <w:rFonts w:cstheme="minorHAnsi"/>
          <w:sz w:val="22"/>
          <w:szCs w:val="22"/>
        </w:rPr>
        <w:t>,</w:t>
      </w:r>
    </w:p>
    <w:p w:rsidR="001E4F2A" w:rsidRPr="0057718C" w:rsidRDefault="00640DE1" w:rsidP="0050630B">
      <w:pPr>
        <w:numPr>
          <w:ilvl w:val="1"/>
          <w:numId w:val="2"/>
        </w:numPr>
        <w:spacing w:before="0" w:after="0"/>
        <w:ind w:left="284" w:hanging="284"/>
        <w:rPr>
          <w:rFonts w:cstheme="minorHAnsi"/>
          <w:sz w:val="22"/>
          <w:szCs w:val="22"/>
        </w:rPr>
      </w:pPr>
      <w:r>
        <w:rPr>
          <w:rFonts w:cstheme="minorHAnsi"/>
          <w:sz w:val="22"/>
          <w:szCs w:val="22"/>
        </w:rPr>
        <w:t>rozliczony</w:t>
      </w:r>
      <w:r w:rsidR="001E4F2A" w:rsidRPr="0057718C">
        <w:rPr>
          <w:rFonts w:cstheme="minorHAnsi"/>
          <w:sz w:val="22"/>
          <w:szCs w:val="22"/>
        </w:rPr>
        <w:t xml:space="preserve"> notą </w:t>
      </w:r>
      <w:r>
        <w:rPr>
          <w:rFonts w:cstheme="minorHAnsi"/>
          <w:sz w:val="22"/>
          <w:szCs w:val="22"/>
        </w:rPr>
        <w:t>księgow</w:t>
      </w:r>
      <w:r w:rsidR="001E4F2A" w:rsidRPr="0057718C">
        <w:rPr>
          <w:rFonts w:cstheme="minorHAnsi"/>
          <w:sz w:val="22"/>
          <w:szCs w:val="22"/>
        </w:rPr>
        <w:t>ą</w:t>
      </w:r>
      <w:r>
        <w:rPr>
          <w:rFonts w:cstheme="minorHAnsi"/>
          <w:sz w:val="22"/>
          <w:szCs w:val="22"/>
        </w:rPr>
        <w:t xml:space="preserve"> koszt</w:t>
      </w:r>
      <w:r w:rsidR="001E4F2A" w:rsidRPr="0057718C">
        <w:rPr>
          <w:rFonts w:cstheme="minorHAnsi"/>
          <w:sz w:val="22"/>
          <w:szCs w:val="22"/>
        </w:rPr>
        <w:t xml:space="preserve"> zakupu środka trwałego </w:t>
      </w:r>
      <w:r w:rsidR="00DA1D9F">
        <w:rPr>
          <w:rFonts w:cstheme="minorHAnsi"/>
          <w:sz w:val="22"/>
          <w:szCs w:val="22"/>
        </w:rPr>
        <w:t>będącego własnością b</w:t>
      </w:r>
      <w:r w:rsidR="001E4F2A" w:rsidRPr="0057718C">
        <w:rPr>
          <w:rFonts w:cstheme="minorHAnsi"/>
          <w:sz w:val="22"/>
          <w:szCs w:val="22"/>
        </w:rPr>
        <w:t>eneficj</w:t>
      </w:r>
      <w:r w:rsidR="00DA1D9F">
        <w:rPr>
          <w:rFonts w:cstheme="minorHAnsi"/>
          <w:sz w:val="22"/>
          <w:szCs w:val="22"/>
        </w:rPr>
        <w:t>enta lub prawa przysługującego b</w:t>
      </w:r>
      <w:r w:rsidR="001E4F2A" w:rsidRPr="0057718C">
        <w:rPr>
          <w:rFonts w:cstheme="minorHAnsi"/>
          <w:sz w:val="22"/>
          <w:szCs w:val="22"/>
        </w:rPr>
        <w:t>eneficjentowi</w:t>
      </w:r>
      <w:r>
        <w:rPr>
          <w:rFonts w:cstheme="minorHAnsi"/>
          <w:sz w:val="22"/>
          <w:szCs w:val="22"/>
        </w:rPr>
        <w:t xml:space="preserve"> (taki środek trwały może zostać wniesiony </w:t>
      </w:r>
      <w:r w:rsidR="00D173D6">
        <w:rPr>
          <w:rFonts w:cstheme="minorHAnsi"/>
          <w:sz w:val="22"/>
          <w:szCs w:val="22"/>
        </w:rPr>
        <w:t>do projektu w formie wkładu niepieniężnego)</w:t>
      </w:r>
      <w:r w:rsidR="001E4F2A"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r w:rsidR="00D173D6">
        <w:rPr>
          <w:rFonts w:cstheme="minorHAnsi"/>
          <w:sz w:val="22"/>
          <w:szCs w:val="22"/>
        </w:rPr>
        <w:t xml:space="preserve"> i na rzecz uczestników projektu</w:t>
      </w:r>
      <w:r w:rsidR="00A450AB" w:rsidRPr="0057718C">
        <w:rPr>
          <w:rFonts w:cstheme="minorHAnsi"/>
          <w:sz w:val="22"/>
          <w:szCs w:val="22"/>
        </w:rPr>
        <w:t>,</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D173D6">
        <w:rPr>
          <w:rFonts w:cstheme="minorHAnsi"/>
          <w:sz w:val="22"/>
          <w:szCs w:val="22"/>
        </w:rPr>
        <w:t>; 7 lub 10 lat liczone w miesiącach kalendarzowych od daty rozliczenia wydatku, np. 7 lat od 9 listopada 2014r. to okres od 9 listopada 2014 r. do 9 listopada 2021 r.,</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w:t>
      </w:r>
      <w:r w:rsidR="00D173D6">
        <w:rPr>
          <w:rFonts w:cstheme="minorHAnsi"/>
          <w:sz w:val="22"/>
          <w:szCs w:val="22"/>
        </w:rPr>
        <w:t>podmiot zaangażowany w projekt lub</w:t>
      </w:r>
      <w:r w:rsidRPr="0057718C">
        <w:rPr>
          <w:rFonts w:cstheme="minorHAnsi"/>
          <w:sz w:val="22"/>
          <w:szCs w:val="22"/>
        </w:rPr>
        <w:t xml:space="preserve"> wykorzystujący do działalności opodatkowanej produkty będące efektem jego realizacji, zarówno w fazie realizacyjnej jak i operacyjnej, </w:t>
      </w:r>
      <w:r w:rsidR="001E4F2A" w:rsidRPr="0057718C">
        <w:rPr>
          <w:rFonts w:cstheme="minorHAnsi"/>
          <w:sz w:val="22"/>
          <w:szCs w:val="22"/>
        </w:rPr>
        <w:t>na podstawie przepisów krajowych, tj. ustawy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8B286D" w:rsidP="0050630B">
      <w:pPr>
        <w:spacing w:before="0" w:after="0"/>
        <w:ind w:left="284" w:hanging="284"/>
        <w:rPr>
          <w:rFonts w:cstheme="minorHAnsi"/>
          <w:sz w:val="22"/>
          <w:szCs w:val="22"/>
        </w:rPr>
      </w:pPr>
      <w:r>
        <w:rPr>
          <w:rFonts w:cstheme="minorHAnsi"/>
          <w:sz w:val="22"/>
          <w:szCs w:val="22"/>
        </w:rPr>
        <w:t xml:space="preserve"> </w:t>
      </w:r>
      <w:r w:rsidR="00981DC1" w:rsidRPr="0057718C">
        <w:rPr>
          <w:rFonts w:cstheme="minorHAnsi"/>
          <w:sz w:val="22"/>
          <w:szCs w:val="22"/>
        </w:rPr>
        <w:t>l)</w:t>
      </w:r>
      <w:r>
        <w:rPr>
          <w:rFonts w:cstheme="minorHAnsi"/>
          <w:sz w:val="22"/>
          <w:szCs w:val="22"/>
        </w:rPr>
        <w:t xml:space="preserve">  w</w:t>
      </w:r>
      <w:r w:rsidR="000E1633" w:rsidRPr="0057718C">
        <w:rPr>
          <w:rFonts w:cstheme="minorHAnsi"/>
          <w:sz w:val="22"/>
          <w:szCs w:val="22"/>
        </w:rPr>
        <w:t>ydatki poniesione na zakup nieruchomości przekraczające 10% całkowitych wydatków kwalifikowalnych projektu</w:t>
      </w:r>
      <w:r w:rsidR="000E1633" w:rsidRPr="0057718C">
        <w:rPr>
          <w:rFonts w:cstheme="minorHAnsi"/>
          <w:sz w:val="22"/>
          <w:szCs w:val="22"/>
          <w:vertAlign w:val="superscript"/>
        </w:rPr>
        <w:t xml:space="preserve">4 </w:t>
      </w:r>
      <w:r w:rsidR="00DA1D9F">
        <w:rPr>
          <w:rFonts w:cstheme="minorHAnsi"/>
          <w:sz w:val="22"/>
          <w:szCs w:val="22"/>
          <w:vertAlign w:val="superscript"/>
        </w:rPr>
        <w:t xml:space="preserve">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w:t>
      </w:r>
      <w:r>
        <w:rPr>
          <w:rFonts w:cstheme="minorHAnsi"/>
          <w:sz w:val="22"/>
          <w:szCs w:val="22"/>
        </w:rPr>
        <w:t>ę budynki, limit ten wynosi 15%.</w:t>
      </w:r>
      <w:r w:rsidR="000E1633" w:rsidRPr="0057718C">
        <w:rPr>
          <w:rFonts w:cstheme="minorHAnsi"/>
          <w:sz w:val="22"/>
          <w:szCs w:val="22"/>
        </w:rPr>
        <w:t xml:space="preserve"> </w:t>
      </w:r>
      <w:r w:rsidR="00053609" w:rsidRPr="0057718C">
        <w:rPr>
          <w:rFonts w:cstheme="minorHAnsi"/>
          <w:sz w:val="22"/>
          <w:szCs w:val="22"/>
        </w:rPr>
        <w:t>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r>
        <w:rPr>
          <w:rFonts w:cstheme="minorHAnsi"/>
          <w:sz w:val="22"/>
          <w:szCs w:val="22"/>
        </w:rPr>
        <w:t xml:space="preserve"> projektu</w:t>
      </w:r>
      <w:r w:rsidR="00053609" w:rsidRPr="0057718C">
        <w:rPr>
          <w:rFonts w:cstheme="minorHAnsi"/>
          <w:sz w:val="22"/>
          <w:szCs w:val="22"/>
        </w:rPr>
        <w:t>,</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r w:rsidR="00682DD8">
        <w:rPr>
          <w:rFonts w:cstheme="minorHAnsi"/>
          <w:sz w:val="22"/>
          <w:szCs w:val="22"/>
        </w:rPr>
        <w:t xml:space="preserve"> za wyjątkiem wydatków dokonywanych w ramach celu tematycznego 9 </w:t>
      </w:r>
      <w:r w:rsidR="00682DD8" w:rsidRPr="00682DD8">
        <w:rPr>
          <w:rFonts w:cstheme="minorHAnsi"/>
          <w:i/>
          <w:sz w:val="22"/>
          <w:szCs w:val="22"/>
        </w:rPr>
        <w:t>Promowanie włączenia społecznego, walka z ubóstwem i wszelką dyskryminacją</w:t>
      </w:r>
      <w:r w:rsidR="00682DD8">
        <w:rPr>
          <w:rFonts w:cstheme="minorHAnsi"/>
          <w:sz w:val="22"/>
          <w:szCs w:val="22"/>
        </w:rPr>
        <w:t xml:space="preserve">,  o którym mowa w art. 9 pkt 9 rozporządzenia ogólnego, poniesionych zgodnie z Wytycznymi w </w:t>
      </w:r>
      <w:r w:rsidR="006A1721">
        <w:rPr>
          <w:rFonts w:cstheme="minorHAnsi"/>
          <w:sz w:val="22"/>
          <w:szCs w:val="22"/>
        </w:rPr>
        <w:t>zakresie zasad realizacji przedsi</w:t>
      </w:r>
      <w:r w:rsidR="00682DD8">
        <w:rPr>
          <w:rFonts w:cstheme="minorHAnsi"/>
          <w:sz w:val="22"/>
          <w:szCs w:val="22"/>
        </w:rPr>
        <w:t>ęw</w:t>
      </w:r>
      <w:r w:rsidR="006A1721">
        <w:rPr>
          <w:rFonts w:cstheme="minorHAnsi"/>
          <w:sz w:val="22"/>
          <w:szCs w:val="22"/>
        </w:rPr>
        <w:t>z</w:t>
      </w:r>
      <w:r w:rsidR="00682DD8">
        <w:rPr>
          <w:rFonts w:cstheme="minorHAnsi"/>
          <w:sz w:val="22"/>
          <w:szCs w:val="22"/>
        </w:rPr>
        <w:t xml:space="preserve">ięć </w:t>
      </w:r>
      <w:r w:rsidR="006A1721">
        <w:rPr>
          <w:rFonts w:cstheme="minorHAnsi"/>
          <w:sz w:val="22"/>
          <w:szCs w:val="22"/>
        </w:rPr>
        <w:t>w obszarze włączenie społecznego i zwalczania ubóstwa z wykorzystaniem środków Europejskiego Funduszu Społecznego i Europejskiego Funduszu Rozwoju Regionalnego na lata 2014-2020,</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09542A"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8B286D">
        <w:rPr>
          <w:rFonts w:cstheme="minorHAnsi"/>
          <w:sz w:val="22"/>
          <w:szCs w:val="22"/>
        </w:rPr>
        <w:t>, bez względu na liczbę wynikających z nich płatności,</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 xml:space="preserve">której mowa w art. </w:t>
      </w:r>
      <w:r w:rsidR="008B286D">
        <w:rPr>
          <w:rFonts w:cstheme="minorHAnsi"/>
          <w:sz w:val="22"/>
          <w:szCs w:val="22"/>
        </w:rPr>
        <w:t>19 ustawy z dnia 6 mar</w:t>
      </w:r>
      <w:r w:rsidR="001E4F2A" w:rsidRPr="0057718C">
        <w:rPr>
          <w:rFonts w:cstheme="minorHAnsi"/>
          <w:sz w:val="22"/>
          <w:szCs w:val="22"/>
        </w:rPr>
        <w:t>ca 20</w:t>
      </w:r>
      <w:r w:rsidR="008B286D">
        <w:rPr>
          <w:rFonts w:cstheme="minorHAnsi"/>
          <w:sz w:val="22"/>
          <w:szCs w:val="22"/>
        </w:rPr>
        <w:t xml:space="preserve">18 Prawo przedsiębiorców </w:t>
      </w:r>
      <w:r w:rsidR="008B286D" w:rsidRPr="0009542A">
        <w:rPr>
          <w:rFonts w:cstheme="minorHAnsi"/>
          <w:sz w:val="22"/>
          <w:szCs w:val="22"/>
        </w:rPr>
        <w:t>(D</w:t>
      </w:r>
      <w:r w:rsidR="006A1721" w:rsidRPr="0009542A">
        <w:rPr>
          <w:rFonts w:cstheme="minorHAnsi"/>
          <w:sz w:val="22"/>
          <w:szCs w:val="22"/>
        </w:rPr>
        <w:t xml:space="preserve">z. U. z 2018 poz. 9646, z późn. </w:t>
      </w:r>
      <w:r w:rsidR="008B286D" w:rsidRPr="0009542A">
        <w:rPr>
          <w:rFonts w:cstheme="minorHAnsi"/>
          <w:sz w:val="22"/>
          <w:szCs w:val="22"/>
        </w:rPr>
        <w:t>zm.),</w:t>
      </w:r>
      <w:r w:rsidR="001E4F2A" w:rsidRPr="0009542A">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w:t>
      </w:r>
      <w:r w:rsidR="00F260FC">
        <w:rPr>
          <w:rFonts w:cstheme="minorHAnsi"/>
          <w:sz w:val="22"/>
          <w:szCs w:val="22"/>
        </w:rPr>
        <w:t xml:space="preserve">( ang. success fee) </w:t>
      </w:r>
      <w:r w:rsidR="001E4F2A" w:rsidRPr="0057718C">
        <w:rPr>
          <w:rFonts w:cstheme="minorHAnsi"/>
          <w:sz w:val="22"/>
          <w:szCs w:val="22"/>
        </w:rPr>
        <w:t>dla współautora wniosku o dofinansowanie</w:t>
      </w:r>
      <w:r w:rsidR="00F260FC">
        <w:rPr>
          <w:rFonts w:cstheme="minorHAnsi"/>
          <w:sz w:val="22"/>
          <w:szCs w:val="22"/>
        </w:rPr>
        <w:t xml:space="preserve"> projektu </w:t>
      </w:r>
      <w:r w:rsidR="001E4F2A" w:rsidRPr="0057718C">
        <w:rPr>
          <w:rFonts w:cstheme="minorHAnsi"/>
          <w:sz w:val="22"/>
          <w:szCs w:val="22"/>
        </w:rPr>
        <w:t xml:space="preserv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w:t>
      </w:r>
      <w:r w:rsidR="00F260FC">
        <w:rPr>
          <w:rFonts w:cstheme="minorHAnsi"/>
          <w:sz w:val="22"/>
          <w:szCs w:val="22"/>
        </w:rPr>
        <w:t xml:space="preserve">e środków </w:t>
      </w:r>
      <w:r w:rsidR="001C16B6" w:rsidRPr="0057718C">
        <w:rPr>
          <w:rFonts w:cstheme="minorHAnsi"/>
          <w:sz w:val="22"/>
          <w:szCs w:val="22"/>
        </w:rPr>
        <w:t xml:space="preserve">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 xml:space="preserve">i) likwidacji </w:t>
      </w:r>
      <w:r w:rsidR="00DA1D9F">
        <w:rPr>
          <w:rFonts w:cstheme="minorHAnsi"/>
          <w:sz w:val="22"/>
          <w:szCs w:val="22"/>
        </w:rPr>
        <w:t xml:space="preserve">lub budowy </w:t>
      </w:r>
      <w:r w:rsidRPr="0057718C">
        <w:rPr>
          <w:rFonts w:cstheme="minorHAnsi"/>
          <w:sz w:val="22"/>
          <w:szCs w:val="22"/>
        </w:rPr>
        <w:t>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r w:rsidR="0009542A">
        <w:rPr>
          <w:rFonts w:cstheme="minorHAnsi"/>
          <w:sz w:val="22"/>
          <w:szCs w:val="22"/>
        </w:rPr>
        <w:t>,</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CC6297" w:rsidRPr="0057718C" w:rsidRDefault="001E4F2A" w:rsidP="0050630B">
      <w:pPr>
        <w:pStyle w:val="Bezodstpw"/>
        <w:spacing w:line="276" w:lineRule="auto"/>
        <w:rPr>
          <w:rFonts w:cstheme="minorHAnsi"/>
          <w:b/>
          <w:sz w:val="22"/>
          <w:szCs w:val="22"/>
        </w:rPr>
      </w:pPr>
      <w:bookmarkStart w:id="60" w:name="_Toc468256229"/>
      <w:bookmarkStart w:id="61"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60"/>
      <w:bookmarkEnd w:id="61"/>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2" w:name="_Toc460228017"/>
      <w:bookmarkStart w:id="63"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na podstawie obowiązujących przep</w:t>
      </w:r>
      <w:r w:rsidR="00AB30B3">
        <w:rPr>
          <w:rFonts w:cstheme="minorHAnsi"/>
          <w:color w:val="000000"/>
          <w:sz w:val="22"/>
          <w:szCs w:val="22"/>
        </w:rPr>
        <w:t>isów prawa innych niż ustawa PZP</w:t>
      </w:r>
      <w:r w:rsidRPr="0057718C">
        <w:rPr>
          <w:rFonts w:cstheme="minorHAnsi"/>
          <w:color w:val="000000"/>
          <w:sz w:val="22"/>
          <w:szCs w:val="22"/>
        </w:rPr>
        <w:t xml:space="preserve"> wyłą</w:t>
      </w:r>
      <w:r w:rsidR="00AB30B3">
        <w:rPr>
          <w:rFonts w:cstheme="minorHAnsi"/>
          <w:color w:val="000000"/>
          <w:sz w:val="22"/>
          <w:szCs w:val="22"/>
        </w:rPr>
        <w:t>cza się stosowanie ustawy PZP</w:t>
      </w:r>
      <w:r w:rsidR="00FC552C" w:rsidRPr="0057718C">
        <w:rPr>
          <w:rFonts w:cstheme="minorHAnsi"/>
          <w:color w:val="000000"/>
          <w:sz w:val="22"/>
          <w:szCs w:val="22"/>
        </w:rPr>
        <w:t>, B</w:t>
      </w:r>
      <w:r w:rsidRPr="0057718C">
        <w:rPr>
          <w:rFonts w:cstheme="minorHAnsi"/>
          <w:color w:val="000000"/>
          <w:sz w:val="22"/>
          <w:szCs w:val="22"/>
        </w:rPr>
        <w:t>eneficjent, który jest zobowiązany do stosowania P</w:t>
      </w:r>
      <w:r w:rsidR="00AB30B3">
        <w:rPr>
          <w:rFonts w:cstheme="minorHAnsi"/>
          <w:color w:val="000000"/>
          <w:sz w:val="22"/>
          <w:szCs w:val="22"/>
        </w:rPr>
        <w:t>ZP</w:t>
      </w:r>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F27AFC" w:rsidRDefault="00C14092" w:rsidP="006A1721">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633DF1">
        <w:rPr>
          <w:rFonts w:cstheme="minorHAnsi"/>
          <w:sz w:val="22"/>
          <w:szCs w:val="22"/>
        </w:rPr>
        <w:t xml:space="preserve"> </w:t>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bookmarkStart w:id="64" w:name="_Toc468256230"/>
      <w:bookmarkStart w:id="65" w:name="_Toc47232709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V.3.9. Wkład własny</w:t>
      </w:r>
      <w:bookmarkEnd w:id="62"/>
      <w:bookmarkEnd w:id="63"/>
      <w:bookmarkEnd w:id="64"/>
      <w:bookmarkEnd w:id="65"/>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5A1550">
        <w:rPr>
          <w:rFonts w:cstheme="minorHAnsi"/>
          <w:b/>
          <w:sz w:val="22"/>
          <w:szCs w:val="22"/>
        </w:rPr>
        <w:t xml:space="preserve"> </w:t>
      </w:r>
      <w:r w:rsidR="0011145A" w:rsidRPr="0057718C">
        <w:rPr>
          <w:rFonts w:cstheme="minorHAnsi"/>
          <w:b/>
          <w:sz w:val="22"/>
          <w:szCs w:val="22"/>
        </w:rPr>
        <w:t xml:space="preserve"> wydatków</w:t>
      </w:r>
      <w:r w:rsidR="00C7762F" w:rsidRPr="0057718C">
        <w:rPr>
          <w:rFonts w:cstheme="minorHAnsi"/>
          <w:b/>
          <w:sz w:val="22"/>
          <w:szCs w:val="22"/>
        </w:rPr>
        <w:t xml:space="preserve"> kwalifikowalnych.</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6" w:name="_Toc460228018"/>
      <w:bookmarkStart w:id="67" w:name="_Toc464468404"/>
      <w:bookmarkStart w:id="68" w:name="_Toc468256231"/>
      <w:bookmarkStart w:id="69" w:name="_Toc472327099"/>
      <w:r w:rsidRPr="0057718C">
        <w:rPr>
          <w:rFonts w:cstheme="minorHAnsi"/>
          <w:b/>
          <w:sz w:val="22"/>
          <w:szCs w:val="22"/>
        </w:rPr>
        <w:t>V.3.10. Podatek od towarów i usług</w:t>
      </w:r>
      <w:bookmarkEnd w:id="66"/>
      <w:bookmarkEnd w:id="67"/>
      <w:bookmarkEnd w:id="68"/>
      <w:bookmarkEnd w:id="69"/>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Default="00CC6297" w:rsidP="0050630B">
      <w:pPr>
        <w:rPr>
          <w:rFonts w:cstheme="minorHAnsi"/>
          <w:sz w:val="22"/>
          <w:szCs w:val="22"/>
        </w:rPr>
      </w:pPr>
      <w:r w:rsidRPr="0057718C">
        <w:rPr>
          <w:rFonts w:cstheme="minorHAnsi"/>
          <w:sz w:val="22"/>
          <w:szCs w:val="22"/>
        </w:rPr>
        <w:t>Powyższe odnosi się również do Partnera(ów), Realizatora(ów) ponoszącego(y</w:t>
      </w:r>
      <w:r w:rsidR="00843FF4" w:rsidRPr="0057718C">
        <w:rPr>
          <w:rFonts w:cstheme="minorHAnsi"/>
          <w:sz w:val="22"/>
          <w:szCs w:val="22"/>
        </w:rPr>
        <w:t>ch)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70" w:name="_Toc464468405"/>
      <w:bookmarkStart w:id="71" w:name="_Toc468256232"/>
      <w:bookmarkStart w:id="72" w:name="_Toc472327100"/>
      <w:r w:rsidRPr="0057718C">
        <w:rPr>
          <w:rFonts w:cstheme="minorHAnsi"/>
          <w:b/>
          <w:sz w:val="22"/>
          <w:szCs w:val="22"/>
        </w:rPr>
        <w:t>V.3.11. Zasady konstruowania budżetu projektu</w:t>
      </w:r>
      <w:bookmarkEnd w:id="70"/>
      <w:bookmarkEnd w:id="71"/>
      <w:bookmarkEnd w:id="72"/>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 ram</w:t>
      </w:r>
      <w:r w:rsidR="00B42E27" w:rsidRPr="0057718C">
        <w:rPr>
          <w:rFonts w:cstheme="minorHAnsi"/>
          <w:sz w:val="22"/>
          <w:szCs w:val="22"/>
        </w:rPr>
        <w:t>ach której ponoszony jest koszt.</w:t>
      </w:r>
    </w:p>
    <w:p w:rsidR="00630D44"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3" w:name="_Toc468256233"/>
      <w:bookmarkStart w:id="74" w:name="_Toc472327101"/>
      <w:r w:rsidRPr="0057718C">
        <w:rPr>
          <w:rFonts w:cstheme="minorHAnsi"/>
          <w:b/>
          <w:sz w:val="22"/>
          <w:szCs w:val="22"/>
        </w:rPr>
        <w:t>V.3.12. Pomoc publiczna/de minimis</w:t>
      </w:r>
      <w:bookmarkEnd w:id="73"/>
      <w:bookmarkEnd w:id="74"/>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Podstawowym dokumentem wspólnotowym regulującym pomoc publiczną jest rozporządzenie Komisji (WE) nr 651/2014 z dn. 17 czerwca 2014 r. uznające niektóre rodzaje pomocy za zgodne z rynkiem wewnętrznym 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CC6297" w:rsidRPr="0057718C" w:rsidRDefault="009521D4" w:rsidP="0050630B">
      <w:pPr>
        <w:pStyle w:val="Bezodstpw"/>
        <w:spacing w:line="276" w:lineRule="auto"/>
        <w:rPr>
          <w:rFonts w:cstheme="minorHAnsi"/>
          <w:b/>
          <w:sz w:val="22"/>
          <w:szCs w:val="22"/>
        </w:rPr>
      </w:pPr>
      <w:bookmarkStart w:id="75" w:name="_Toc468256234"/>
      <w:bookmarkStart w:id="76" w:name="_Toc472327102"/>
      <w:r w:rsidRPr="0057718C">
        <w:rPr>
          <w:rFonts w:cstheme="minorHAnsi"/>
          <w:b/>
          <w:sz w:val="22"/>
          <w:szCs w:val="22"/>
        </w:rPr>
        <w:t xml:space="preserve">V.3.13. </w:t>
      </w:r>
      <w:bookmarkEnd w:id="75"/>
      <w:bookmarkEnd w:id="76"/>
      <w:r w:rsidR="00DC6372" w:rsidRPr="0057718C">
        <w:rPr>
          <w:rFonts w:cstheme="minorHAnsi"/>
          <w:b/>
          <w:sz w:val="22"/>
          <w:szCs w:val="22"/>
        </w:rPr>
        <w:t xml:space="preserve">Reguła Proporcjonalności </w:t>
      </w:r>
    </w:p>
    <w:p w:rsidR="00CB49D2" w:rsidRDefault="009521D4" w:rsidP="00B85B22">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CC6297" w:rsidRPr="0057718C" w:rsidRDefault="00CC6297" w:rsidP="00B85B22">
      <w:pPr>
        <w:pStyle w:val="Bezodstpw"/>
        <w:rPr>
          <w:rFonts w:cstheme="minorHAnsi"/>
          <w:b/>
          <w:sz w:val="22"/>
          <w:szCs w:val="22"/>
        </w:rPr>
      </w:pPr>
      <w:bookmarkStart w:id="77" w:name="_Toc464468408"/>
      <w:bookmarkStart w:id="78" w:name="_Toc468256235"/>
      <w:bookmarkStart w:id="79" w:name="_Toc472327103"/>
      <w:r w:rsidRPr="0057718C">
        <w:rPr>
          <w:rFonts w:cstheme="minorHAnsi"/>
          <w:b/>
          <w:sz w:val="22"/>
          <w:szCs w:val="22"/>
        </w:rPr>
        <w:t>V.3.14. Ogólne zasady promocji projektów finansowanych w ramach RPOWP</w:t>
      </w:r>
      <w:bookmarkEnd w:id="77"/>
      <w:bookmarkEnd w:id="78"/>
      <w:bookmarkEnd w:id="79"/>
    </w:p>
    <w:p w:rsidR="00CC6297" w:rsidRDefault="00CC6297" w:rsidP="00B85B22">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19"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80" w:name="_Toc464468409"/>
      <w:bookmarkStart w:id="81" w:name="_Toc468256236"/>
      <w:bookmarkStart w:id="82" w:name="_Toc472327104"/>
      <w:r w:rsidRPr="0057718C">
        <w:rPr>
          <w:rFonts w:cstheme="minorHAnsi"/>
          <w:b/>
          <w:sz w:val="22"/>
          <w:szCs w:val="22"/>
        </w:rPr>
        <w:t>V.4. Proces oceny wniosków i wyboru operacji</w:t>
      </w:r>
      <w:bookmarkEnd w:id="80"/>
      <w:bookmarkEnd w:id="81"/>
      <w:bookmarkEnd w:id="82"/>
      <w:r w:rsidRPr="0057718C">
        <w:rPr>
          <w:rFonts w:cstheme="minorHAnsi"/>
          <w:b/>
          <w:sz w:val="22"/>
          <w:szCs w:val="22"/>
        </w:rPr>
        <w:t xml:space="preserve"> </w:t>
      </w:r>
    </w:p>
    <w:p w:rsidR="00F27AFC" w:rsidRPr="00F558C4" w:rsidRDefault="00CC6297" w:rsidP="007F4E4D">
      <w:pPr>
        <w:spacing w:line="360" w:lineRule="auto"/>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7513A0">
        <w:rPr>
          <w:rFonts w:cstheme="minorHAnsi"/>
          <w:sz w:val="22"/>
          <w:szCs w:val="22"/>
        </w:rPr>
        <w:t>0</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w:t>
      </w:r>
      <w:bookmarkStart w:id="83" w:name="_Toc464468410"/>
      <w:bookmarkStart w:id="84" w:name="_Toc468256237"/>
      <w:bookmarkStart w:id="85" w:name="_Toc472327105"/>
      <w:r w:rsidR="00F558C4">
        <w:rPr>
          <w:rFonts w:cstheme="minorHAnsi"/>
          <w:sz w:val="22"/>
          <w:szCs w:val="22"/>
        </w:rPr>
        <w:t xml:space="preserve"> LGD dokonuje wyboru operacji. </w:t>
      </w:r>
    </w:p>
    <w:p w:rsidR="00CC6297" w:rsidRPr="0057718C" w:rsidRDefault="00CC6297" w:rsidP="007F4E4D">
      <w:pPr>
        <w:pStyle w:val="Bezodstpw"/>
        <w:spacing w:line="360" w:lineRule="auto"/>
        <w:rPr>
          <w:rFonts w:cstheme="minorHAnsi"/>
          <w:b/>
          <w:sz w:val="22"/>
          <w:szCs w:val="22"/>
        </w:rPr>
      </w:pPr>
      <w:r w:rsidRPr="0057718C">
        <w:rPr>
          <w:rFonts w:cstheme="minorHAnsi"/>
          <w:b/>
          <w:sz w:val="22"/>
          <w:szCs w:val="22"/>
        </w:rPr>
        <w:t>V.4.1. Ocena wniosków i wybór operacji</w:t>
      </w:r>
      <w:bookmarkEnd w:id="83"/>
      <w:bookmarkEnd w:id="84"/>
      <w:bookmarkEnd w:id="85"/>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DB1434" w:rsidP="0050630B">
      <w:pPr>
        <w:tabs>
          <w:tab w:val="left" w:pos="7475"/>
        </w:tabs>
        <w:rPr>
          <w:rFonts w:cstheme="minorHAnsi"/>
          <w:sz w:val="22"/>
          <w:szCs w:val="22"/>
        </w:rPr>
      </w:pPr>
      <w:r>
        <w:rPr>
          <w:rFonts w:cstheme="minorHAnsi"/>
          <w:sz w:val="22"/>
          <w:szCs w:val="22"/>
        </w:rPr>
        <w:t>O</w:t>
      </w:r>
      <w:r w:rsidR="00CC6297" w:rsidRPr="0057718C">
        <w:rPr>
          <w:rFonts w:cstheme="minorHAnsi"/>
          <w:sz w:val="22"/>
          <w:szCs w:val="22"/>
        </w:rPr>
        <w:t>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w:t>
      </w:r>
      <w:r>
        <w:rPr>
          <w:rFonts w:eastAsia="Times New Roman" w:cstheme="minorHAnsi"/>
          <w:sz w:val="22"/>
          <w:szCs w:val="22"/>
        </w:rPr>
        <w:t xml:space="preserve"> lata 2014-2020 Stowarzyszenia </w:t>
      </w:r>
      <w:r w:rsidR="00795748" w:rsidRPr="0057718C">
        <w:rPr>
          <w:rFonts w:eastAsia="Times New Roman" w:cstheme="minorHAnsi"/>
          <w:sz w:val="22"/>
          <w:szCs w:val="22"/>
        </w:rPr>
        <w:t>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752323">
        <w:rPr>
          <w:rFonts w:eastAsia="Times New Roman" w:cstheme="minorHAnsi"/>
          <w:sz w:val="22"/>
          <w:szCs w:val="22"/>
        </w:rPr>
        <w:t>ami</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w:t>
      </w:r>
      <w:r w:rsidR="00DB1434">
        <w:rPr>
          <w:rFonts w:eastAsia="Times New Roman" w:cstheme="minorHAnsi"/>
          <w:sz w:val="22"/>
          <w:szCs w:val="22"/>
        </w:rPr>
        <w:t xml:space="preserve"> Stowarzyszenia </w:t>
      </w:r>
      <w:r w:rsidR="00795748" w:rsidRPr="0057718C">
        <w:rPr>
          <w:rFonts w:eastAsia="Times New Roman" w:cstheme="minorHAnsi"/>
          <w:sz w:val="22"/>
          <w:szCs w:val="22"/>
        </w:rPr>
        <w:t>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7513A0">
        <w:rPr>
          <w:rFonts w:cstheme="minorHAnsi"/>
          <w:sz w:val="22"/>
          <w:szCs w:val="22"/>
        </w:rPr>
        <w:t>2</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B85B22">
      <w:pPr>
        <w:tabs>
          <w:tab w:val="left" w:pos="284"/>
        </w:tabs>
        <w:spacing w:before="0" w:after="0" w:line="240" w:lineRule="auto"/>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6" w:name="_Hlk497130288"/>
      <w:r w:rsidRPr="0057718C">
        <w:rPr>
          <w:rFonts w:eastAsia="Calibri" w:cstheme="minorHAnsi"/>
          <w:sz w:val="22"/>
          <w:szCs w:val="22"/>
          <w:lang w:eastAsia="en-US"/>
        </w:rPr>
        <w:t>w szczególności</w:t>
      </w:r>
      <w:bookmarkEnd w:id="86"/>
      <w:r w:rsidRPr="0057718C">
        <w:rPr>
          <w:rFonts w:eastAsia="Calibri" w:cstheme="minorHAnsi"/>
          <w:sz w:val="22"/>
          <w:szCs w:val="22"/>
          <w:lang w:eastAsia="en-US"/>
        </w:rPr>
        <w:t>, gdy: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7" w:name="_Hlk497113142"/>
      <w:r w:rsidRPr="0057718C">
        <w:rPr>
          <w:rFonts w:eastAsia="Calibri" w:cstheme="minorHAnsi"/>
          <w:sz w:val="22"/>
          <w:szCs w:val="22"/>
          <w:lang w:eastAsia="en-US"/>
        </w:rPr>
        <w:t xml:space="preserve">listem poleconym za zwrotnym potwierdzeniem odbioru </w:t>
      </w:r>
      <w:bookmarkEnd w:id="87"/>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7F4E4D" w:rsidRDefault="00CC6297" w:rsidP="00B85B22">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12E24">
        <w:rPr>
          <w:rFonts w:cstheme="minorHAnsi"/>
          <w:b/>
          <w:sz w:val="22"/>
          <w:szCs w:val="22"/>
        </w:rPr>
        <w:t>załącznik nr 8</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31ECD">
        <w:rPr>
          <w:rFonts w:cstheme="minorHAnsi"/>
          <w:sz w:val="22"/>
          <w:szCs w:val="22"/>
        </w:rPr>
        <w:t xml:space="preserve"> </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09542A"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Pr="0009542A">
        <w:rPr>
          <w:rFonts w:cstheme="minorHAnsi"/>
          <w:sz w:val="22"/>
          <w:szCs w:val="22"/>
        </w:rPr>
        <w:t>(Dz.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centralnego rejestru form ochrony przyrody, o którym mowa w art. 113 ustawy z dnia 16 kwietnia 2004 r. o ochronie przyrody </w:t>
      </w:r>
      <w:r w:rsidRPr="0009542A">
        <w:rPr>
          <w:rFonts w:cstheme="minorHAnsi"/>
          <w:sz w:val="22"/>
          <w:szCs w:val="22"/>
        </w:rPr>
        <w:t>(Dz. U. z 2013 r. poz. 627 z późn. zm.).</w:t>
      </w: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09542A" w:rsidRDefault="0009542A" w:rsidP="0050630B">
      <w:pPr>
        <w:pStyle w:val="Bezodstpw"/>
        <w:spacing w:line="276" w:lineRule="auto"/>
        <w:rPr>
          <w:rFonts w:cstheme="minorHAnsi"/>
          <w:b/>
          <w:sz w:val="22"/>
          <w:szCs w:val="22"/>
        </w:rPr>
      </w:pPr>
      <w:bookmarkStart w:id="88" w:name="_Toc464468411"/>
      <w:bookmarkStart w:id="89" w:name="_Toc468256238"/>
      <w:bookmarkStart w:id="90" w:name="_Toc472327106"/>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V.4.2. Zabezpieczenie prawidłowej realizacji umowy</w:t>
      </w:r>
      <w:bookmarkEnd w:id="88"/>
      <w:bookmarkEnd w:id="89"/>
      <w:bookmarkEnd w:id="90"/>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09542A" w:rsidRDefault="00CC6297" w:rsidP="000929C1">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bookmarkStart w:id="91" w:name="_Toc464468412"/>
      <w:bookmarkStart w:id="92" w:name="_Toc468256239"/>
      <w:bookmarkStart w:id="93" w:name="_Toc472327107"/>
      <w:r w:rsidR="000929C1">
        <w:rPr>
          <w:rFonts w:cstheme="minorHAnsi"/>
          <w:sz w:val="22"/>
          <w:szCs w:val="22"/>
        </w:rPr>
        <w:t xml:space="preserve">. </w:t>
      </w:r>
    </w:p>
    <w:p w:rsidR="000929C1" w:rsidRPr="000929C1" w:rsidRDefault="000929C1" w:rsidP="000929C1">
      <w:pPr>
        <w:autoSpaceDE w:val="0"/>
        <w:autoSpaceDN w:val="0"/>
        <w:adjustRightInd w:val="0"/>
        <w:spacing w:after="0"/>
        <w:rPr>
          <w:rFonts w:cstheme="minorHAnsi"/>
          <w:sz w:val="22"/>
          <w:szCs w:val="22"/>
        </w:rPr>
      </w:pP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VI. Finanse</w:t>
      </w:r>
      <w:bookmarkEnd w:id="91"/>
      <w:bookmarkEnd w:id="92"/>
      <w:bookmarkEnd w:id="93"/>
    </w:p>
    <w:p w:rsidR="00C2558F" w:rsidRPr="000929C1" w:rsidRDefault="00CC6297" w:rsidP="00CB353C">
      <w:pPr>
        <w:ind w:left="142"/>
        <w:rPr>
          <w:rFonts w:cstheme="minorHAnsi"/>
          <w:b/>
          <w:sz w:val="22"/>
          <w:szCs w:val="22"/>
        </w:rPr>
      </w:pPr>
      <w:r w:rsidRPr="000929C1">
        <w:rPr>
          <w:rFonts w:cstheme="minorHAnsi"/>
          <w:b/>
          <w:sz w:val="22"/>
          <w:szCs w:val="22"/>
        </w:rPr>
        <w:t xml:space="preserve">Wysokość limitu środków w ramach ogłoszonego naboru </w:t>
      </w:r>
      <w:r w:rsidR="009824D4" w:rsidRPr="000929C1">
        <w:rPr>
          <w:rFonts w:cstheme="minorHAnsi"/>
          <w:b/>
          <w:sz w:val="22"/>
          <w:szCs w:val="22"/>
        </w:rPr>
        <w:t xml:space="preserve">wynosi </w:t>
      </w:r>
      <w:r w:rsidR="00CC4BE1" w:rsidRPr="000929C1">
        <w:rPr>
          <w:rFonts w:cstheme="minorHAnsi"/>
          <w:b/>
          <w:sz w:val="22"/>
          <w:szCs w:val="22"/>
        </w:rPr>
        <w:t>103 653,78</w:t>
      </w:r>
      <w:r w:rsidR="000D59E9" w:rsidRPr="000929C1">
        <w:rPr>
          <w:rFonts w:cstheme="minorHAnsi"/>
          <w:b/>
          <w:sz w:val="22"/>
          <w:szCs w:val="22"/>
        </w:rPr>
        <w:t xml:space="preserve"> </w:t>
      </w:r>
      <w:r w:rsidR="009824D4" w:rsidRPr="000929C1">
        <w:rPr>
          <w:rFonts w:cstheme="minorHAnsi"/>
          <w:b/>
          <w:sz w:val="22"/>
          <w:szCs w:val="22"/>
        </w:rPr>
        <w:t xml:space="preserve">PLN. </w:t>
      </w:r>
    </w:p>
    <w:p w:rsidR="00CB353C" w:rsidRDefault="00CB353C" w:rsidP="00CB353C">
      <w:pPr>
        <w:ind w:left="142"/>
        <w:rPr>
          <w:sz w:val="22"/>
          <w:szCs w:val="22"/>
        </w:rPr>
      </w:pPr>
      <w:r w:rsidRPr="00CB353C">
        <w:rPr>
          <w:sz w:val="22"/>
          <w:szCs w:val="22"/>
        </w:rPr>
        <w:t>- Beneficjent (Wnioskodawca) jest zobowiązany do wniesienia do projektu wkładu</w:t>
      </w:r>
      <w:r>
        <w:rPr>
          <w:sz w:val="22"/>
          <w:szCs w:val="22"/>
        </w:rPr>
        <w:t xml:space="preserve"> </w:t>
      </w:r>
      <w:r w:rsidRPr="00CB353C">
        <w:rPr>
          <w:sz w:val="22"/>
          <w:szCs w:val="22"/>
        </w:rPr>
        <w:t xml:space="preserve"> własnego stanowiącego: minimum 15% wydatków kwalifikowanych. </w:t>
      </w:r>
    </w:p>
    <w:p w:rsidR="00CB353C" w:rsidRDefault="00CB353C" w:rsidP="00CB353C">
      <w:pPr>
        <w:ind w:left="142"/>
        <w:rPr>
          <w:sz w:val="22"/>
          <w:szCs w:val="22"/>
        </w:rPr>
      </w:pPr>
      <w:r w:rsidRPr="00CB353C">
        <w:rPr>
          <w:sz w:val="22"/>
          <w:szCs w:val="22"/>
        </w:rPr>
        <w:t>- Maksymalny poziom dofinansowania UE wydatków kwalifikowalnych na poziomie projektu wynosi 85%.</w:t>
      </w:r>
    </w:p>
    <w:p w:rsidR="00CB353C" w:rsidRDefault="00CB353C" w:rsidP="00CB353C">
      <w:pPr>
        <w:ind w:left="142"/>
        <w:rPr>
          <w:sz w:val="22"/>
          <w:szCs w:val="22"/>
        </w:rPr>
      </w:pPr>
      <w:r w:rsidRPr="00CB353C">
        <w:rPr>
          <w:sz w:val="22"/>
          <w:szCs w:val="22"/>
        </w:rPr>
        <w:t xml:space="preserve"> - Projekty objęte pomocą publiczną – zgodnie z obowiązującymi w tym zakresie zasadami.</w:t>
      </w:r>
    </w:p>
    <w:p w:rsidR="00CB353C" w:rsidRDefault="00CB353C" w:rsidP="00CB353C">
      <w:pPr>
        <w:ind w:left="142"/>
        <w:rPr>
          <w:sz w:val="22"/>
          <w:szCs w:val="22"/>
        </w:rPr>
      </w:pPr>
      <w:r w:rsidRPr="00CB353C">
        <w:rPr>
          <w:sz w:val="22"/>
          <w:szCs w:val="22"/>
        </w:rPr>
        <w:t xml:space="preserve"> - W przypadku projektów objętych pomocą publiczną (nie dotyczy projektów objętych pomocą de minimis), wkład własny powinien by</w:t>
      </w:r>
      <w:r w:rsidR="00951ABF">
        <w:rPr>
          <w:sz w:val="22"/>
          <w:szCs w:val="22"/>
        </w:rPr>
        <w:t xml:space="preserve">ć </w:t>
      </w:r>
      <w:r w:rsidRPr="00CB353C">
        <w:rPr>
          <w:sz w:val="22"/>
          <w:szCs w:val="22"/>
        </w:rPr>
        <w:t xml:space="preserve"> pozbawiony znamion środków publicznych.</w:t>
      </w:r>
    </w:p>
    <w:p w:rsidR="002573BD" w:rsidRPr="00CB353C" w:rsidRDefault="002573BD" w:rsidP="00CB353C">
      <w:pPr>
        <w:ind w:left="142"/>
        <w:rPr>
          <w:rFonts w:cstheme="minorHAnsi"/>
          <w:b/>
          <w:color w:val="FF0000"/>
          <w:sz w:val="22"/>
          <w:szCs w:val="22"/>
        </w:rPr>
      </w:pPr>
    </w:p>
    <w:p w:rsidR="00CC6297" w:rsidRPr="0057718C" w:rsidRDefault="00CC6297" w:rsidP="0050630B">
      <w:pPr>
        <w:pStyle w:val="Bezodstpw"/>
        <w:spacing w:line="276" w:lineRule="auto"/>
        <w:rPr>
          <w:rFonts w:cstheme="minorHAnsi"/>
          <w:b/>
          <w:sz w:val="22"/>
          <w:szCs w:val="22"/>
        </w:rPr>
      </w:pPr>
      <w:bookmarkStart w:id="94" w:name="_Toc464468413"/>
      <w:bookmarkStart w:id="95" w:name="_Toc468256240"/>
      <w:bookmarkStart w:id="96" w:name="_Toc472327108"/>
      <w:r w:rsidRPr="0057718C">
        <w:rPr>
          <w:rFonts w:cstheme="minorHAnsi"/>
          <w:b/>
          <w:sz w:val="22"/>
          <w:szCs w:val="22"/>
        </w:rPr>
        <w:t>VII. Inne ważne informacje</w:t>
      </w:r>
      <w:bookmarkStart w:id="97" w:name="_Toc460228025"/>
      <w:bookmarkEnd w:id="94"/>
      <w:bookmarkEnd w:id="95"/>
      <w:bookmarkEnd w:id="96"/>
    </w:p>
    <w:p w:rsidR="006B5B90" w:rsidRPr="0057718C" w:rsidRDefault="006B5B90" w:rsidP="006B5B90">
      <w:pPr>
        <w:rPr>
          <w:rFonts w:eastAsia="Times New Roman" w:cstheme="minorHAnsi"/>
          <w:b/>
          <w:sz w:val="22"/>
          <w:szCs w:val="22"/>
        </w:rPr>
      </w:pPr>
      <w:bookmarkStart w:id="98" w:name="_Toc460228026"/>
      <w:bookmarkEnd w:id="97"/>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r w:rsidR="00AB6624" w:rsidRPr="0057718C">
        <w:rPr>
          <w:rFonts w:eastAsia="Times New Roman" w:cstheme="minorHAnsi"/>
          <w:iCs/>
          <w:sz w:val="22"/>
          <w:szCs w:val="22"/>
        </w:rPr>
        <w:t>w</w:t>
      </w:r>
      <w:r w:rsidR="00AB6624">
        <w:rPr>
          <w:rFonts w:eastAsia="Times New Roman" w:cstheme="minorHAnsi"/>
          <w:iCs/>
          <w:sz w:val="22"/>
          <w:szCs w:val="22"/>
        </w:rPr>
        <w:t>w.</w:t>
      </w:r>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00D163B1">
        <w:rPr>
          <w:rFonts w:eastAsia="Times New Roman" w:cstheme="minorHAnsi"/>
          <w:i/>
          <w:iCs/>
          <w:sz w:val="22"/>
          <w:szCs w:val="22"/>
        </w:rPr>
        <w:t xml:space="preserve"> oceny wniosków i wyboru operacji oraz ustalania kwot wsparcia (RPO WP)</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9" w:name="_Toc464468414"/>
      <w:bookmarkStart w:id="100" w:name="_Toc468256241"/>
      <w:bookmarkStart w:id="101" w:name="_Toc472327109"/>
      <w:bookmarkEnd w:id="98"/>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2" w:name="_Hlk495411421"/>
      <w:r w:rsidRPr="0057718C">
        <w:rPr>
          <w:rFonts w:eastAsia="Times New Roman" w:cstheme="minorHAnsi"/>
          <w:sz w:val="22"/>
          <w:szCs w:val="22"/>
        </w:rPr>
        <w:t>Beneficjent</w:t>
      </w:r>
      <w:bookmarkEnd w:id="102"/>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Default="006B5B90" w:rsidP="006B5B90">
      <w:pPr>
        <w:pStyle w:val="Bezodstpw"/>
        <w:spacing w:line="276" w:lineRule="auto"/>
        <w:rPr>
          <w:rFonts w:eastAsia="Times New Roman"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CC6297"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9"/>
      <w:bookmarkEnd w:id="100"/>
      <w:bookmarkEnd w:id="101"/>
      <w:r w:rsidRPr="0057718C">
        <w:rPr>
          <w:rFonts w:cstheme="minorHAnsi"/>
          <w:b/>
          <w:sz w:val="22"/>
          <w:szCs w:val="22"/>
        </w:rPr>
        <w:t xml:space="preserve"> </w:t>
      </w:r>
    </w:p>
    <w:p w:rsidR="00CC6297" w:rsidRPr="0057718C" w:rsidRDefault="00CC6297" w:rsidP="00F558C4">
      <w:pPr>
        <w:spacing w:before="0" w:after="0"/>
        <w:ind w:left="113"/>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    Regulamin Rady Lokalnej Grupy Działania</w:t>
      </w:r>
    </w:p>
    <w:p w:rsidR="00501C96" w:rsidRPr="0057718C" w:rsidRDefault="00501C96" w:rsidP="00AB6624">
      <w:pPr>
        <w:pStyle w:val="Akapitzlist"/>
        <w:numPr>
          <w:ilvl w:val="0"/>
          <w:numId w:val="25"/>
        </w:numPr>
        <w:tabs>
          <w:tab w:val="center" w:pos="4536"/>
          <w:tab w:val="right" w:pos="9072"/>
        </w:tabs>
        <w:spacing w:before="0" w:after="0"/>
        <w:ind w:left="426" w:hanging="284"/>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0"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1" w:history="1">
        <w:r w:rsidR="005F1F42" w:rsidRPr="0057718C">
          <w:rPr>
            <w:rStyle w:val="Hipercze"/>
            <w:rFonts w:cstheme="minorHAnsi"/>
            <w:sz w:val="22"/>
            <w:szCs w:val="22"/>
          </w:rPr>
          <w:t>biuro@krainamlekiemplynaca.pl</w:t>
        </w:r>
      </w:hyperlink>
    </w:p>
    <w:p w:rsidR="003112D8"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09542A" w:rsidRPr="0057718C" w:rsidRDefault="0009542A" w:rsidP="0050630B">
      <w:pPr>
        <w:spacing w:before="0" w:after="0"/>
        <w:rPr>
          <w:rFonts w:cstheme="minorHAnsi"/>
          <w:sz w:val="22"/>
          <w:szCs w:val="22"/>
        </w:rPr>
      </w:pPr>
    </w:p>
    <w:p w:rsidR="00CC6297" w:rsidRPr="00DC04AD" w:rsidRDefault="00CC6297" w:rsidP="00E83402">
      <w:pPr>
        <w:spacing w:before="0"/>
        <w:rPr>
          <w:rFonts w:cstheme="minorHAnsi"/>
          <w:sz w:val="22"/>
          <w:szCs w:val="22"/>
        </w:rPr>
      </w:pP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w:t>
      </w:r>
      <w:r w:rsidR="002573BD">
        <w:rPr>
          <w:rFonts w:cstheme="minorHAnsi"/>
          <w:sz w:val="22"/>
          <w:szCs w:val="22"/>
        </w:rPr>
        <w:t>.</w:t>
      </w:r>
    </w:p>
    <w:p w:rsidR="00F965E6" w:rsidRDefault="00F965E6" w:rsidP="00E83402">
      <w:pPr>
        <w:pStyle w:val="Akapitzlist"/>
        <w:numPr>
          <w:ilvl w:val="0"/>
          <w:numId w:val="10"/>
        </w:numPr>
        <w:ind w:left="644"/>
        <w:rPr>
          <w:rFonts w:cstheme="minorHAnsi"/>
          <w:sz w:val="22"/>
          <w:szCs w:val="22"/>
        </w:rPr>
      </w:pPr>
      <w:r w:rsidRPr="00DC04AD">
        <w:rPr>
          <w:rFonts w:cstheme="minorHAnsi"/>
          <w:sz w:val="22"/>
          <w:szCs w:val="22"/>
        </w:rPr>
        <w:t>Wzór wniosku o płatność</w:t>
      </w:r>
      <w:r w:rsidR="002573BD">
        <w:rPr>
          <w:rFonts w:cstheme="minorHAnsi"/>
          <w:sz w:val="22"/>
          <w:szCs w:val="22"/>
        </w:rPr>
        <w:t>.</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633DF1" w:rsidRPr="00F965E6" w:rsidRDefault="00C2388A" w:rsidP="00BB508D">
      <w:pPr>
        <w:pStyle w:val="Akapitzlist"/>
        <w:numPr>
          <w:ilvl w:val="0"/>
          <w:numId w:val="10"/>
        </w:numPr>
        <w:spacing w:before="0" w:after="0"/>
        <w:ind w:left="709" w:hanging="425"/>
        <w:rPr>
          <w:rFonts w:cstheme="minorHAnsi"/>
          <w:sz w:val="22"/>
          <w:szCs w:val="22"/>
        </w:rPr>
      </w:pPr>
      <w:r w:rsidRPr="00F965E6">
        <w:rPr>
          <w:rFonts w:cstheme="minorHAnsi"/>
          <w:sz w:val="22"/>
          <w:szCs w:val="22"/>
        </w:rPr>
        <w:t>Procedura ustalania lub zmiany Kryteriów Oceny Operacji</w:t>
      </w:r>
      <w:r w:rsidR="00012FCB" w:rsidRPr="00F965E6">
        <w:rPr>
          <w:rFonts w:cstheme="minorHAnsi"/>
          <w:sz w:val="22"/>
          <w:szCs w:val="22"/>
        </w:rPr>
        <w:t>.</w:t>
      </w:r>
    </w:p>
    <w:p w:rsidR="00F965E6" w:rsidRDefault="001127E9" w:rsidP="00F965E6">
      <w:pPr>
        <w:spacing w:before="0" w:after="3"/>
        <w:ind w:left="702" w:hanging="418"/>
        <w:rPr>
          <w:rFonts w:cstheme="minorHAnsi"/>
          <w:sz w:val="22"/>
          <w:szCs w:val="22"/>
        </w:rPr>
      </w:pPr>
      <w:r w:rsidRPr="00DC04AD">
        <w:rPr>
          <w:rFonts w:cstheme="minorHAnsi"/>
          <w:sz w:val="22"/>
          <w:szCs w:val="22"/>
        </w:rPr>
        <w:t>1</w:t>
      </w:r>
      <w:r w:rsidR="00F965E6">
        <w:rPr>
          <w:rFonts w:cstheme="minorHAnsi"/>
          <w:sz w:val="22"/>
          <w:szCs w:val="22"/>
        </w:rPr>
        <w:t>1</w:t>
      </w:r>
      <w:r w:rsidRPr="00DC04AD">
        <w:rPr>
          <w:rFonts w:cstheme="minorHAnsi"/>
          <w:sz w:val="22"/>
          <w:szCs w:val="22"/>
        </w:rPr>
        <w:t>.</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F965E6" w:rsidP="00F965E6">
      <w:pPr>
        <w:spacing w:before="0" w:after="3"/>
        <w:ind w:left="702" w:hanging="418"/>
        <w:rPr>
          <w:rFonts w:cstheme="minorHAnsi"/>
          <w:sz w:val="22"/>
          <w:szCs w:val="22"/>
        </w:rPr>
      </w:pPr>
      <w:r>
        <w:rPr>
          <w:rFonts w:cstheme="minorHAnsi"/>
          <w:sz w:val="22"/>
          <w:szCs w:val="22"/>
        </w:rPr>
        <w:t xml:space="preserve">12.  </w:t>
      </w:r>
      <w:r w:rsidR="001127E9"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F558C4" w:rsidRDefault="00E24B02" w:rsidP="00E24B02">
      <w:pPr>
        <w:pStyle w:val="Akapitzlist"/>
        <w:numPr>
          <w:ilvl w:val="0"/>
          <w:numId w:val="24"/>
        </w:numPr>
        <w:spacing w:before="0" w:after="0"/>
        <w:ind w:left="284"/>
        <w:rPr>
          <w:rFonts w:cstheme="minorHAnsi"/>
          <w:sz w:val="22"/>
          <w:szCs w:val="22"/>
        </w:rPr>
      </w:pPr>
      <w:r w:rsidRPr="00F558C4">
        <w:rPr>
          <w:rFonts w:cstheme="minorHAnsi"/>
          <w:sz w:val="22"/>
          <w:szCs w:val="22"/>
        </w:rPr>
        <w:t>Oświadczenia o przetwarzaniu danych osobowych.</w:t>
      </w:r>
    </w:p>
    <w:p w:rsidR="00E24B02" w:rsidRPr="00E33C60" w:rsidRDefault="00E24B02" w:rsidP="00B90AA9">
      <w:pPr>
        <w:spacing w:before="0" w:after="0"/>
        <w:ind w:left="283"/>
        <w:rPr>
          <w:rFonts w:cstheme="minorHAnsi"/>
          <w:color w:val="FF0000"/>
          <w:sz w:val="22"/>
          <w:szCs w:val="22"/>
        </w:rPr>
      </w:pPr>
    </w:p>
    <w:sectPr w:rsidR="00E24B02" w:rsidRPr="00E33C60" w:rsidSect="00EE02D1">
      <w:footerReference w:type="default" r:id="rId22"/>
      <w:headerReference w:type="first" r:id="rId23"/>
      <w:footerReference w:type="first" r:id="rId24"/>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5F" w:rsidRDefault="00A5565F" w:rsidP="007221DB">
      <w:pPr>
        <w:spacing w:after="0" w:line="240" w:lineRule="auto"/>
      </w:pPr>
      <w:r>
        <w:separator/>
      </w:r>
    </w:p>
  </w:endnote>
  <w:endnote w:type="continuationSeparator" w:id="0">
    <w:p w:rsidR="00A5565F" w:rsidRDefault="00A5565F"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Arial Unicode MS"/>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38901"/>
      <w:docPartObj>
        <w:docPartGallery w:val="Page Numbers (Bottom of Page)"/>
        <w:docPartUnique/>
      </w:docPartObj>
    </w:sdtPr>
    <w:sdtContent>
      <w:p w:rsidR="00A5565F" w:rsidRDefault="00A5565F">
        <w:pPr>
          <w:pStyle w:val="Stopka"/>
          <w:jc w:val="center"/>
        </w:pPr>
        <w:r>
          <w:rPr>
            <w:noProof/>
          </w:rPr>
          <w:fldChar w:fldCharType="begin"/>
        </w:r>
        <w:r>
          <w:rPr>
            <w:noProof/>
          </w:rPr>
          <w:instrText>PAGE   \* MERGEFORMAT</w:instrText>
        </w:r>
        <w:r>
          <w:rPr>
            <w:noProof/>
          </w:rPr>
          <w:fldChar w:fldCharType="separate"/>
        </w:r>
        <w:r w:rsidR="00A14023">
          <w:rPr>
            <w:noProof/>
          </w:rPr>
          <w:t>22</w:t>
        </w:r>
        <w:r>
          <w:rPr>
            <w:noProof/>
          </w:rPr>
          <w:fldChar w:fldCharType="end"/>
        </w:r>
      </w:p>
    </w:sdtContent>
  </w:sdt>
  <w:p w:rsidR="00A5565F" w:rsidRDefault="00A556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54849"/>
      <w:docPartObj>
        <w:docPartGallery w:val="Page Numbers (Bottom of Page)"/>
        <w:docPartUnique/>
      </w:docPartObj>
    </w:sdtPr>
    <w:sdtContent>
      <w:p w:rsidR="00A5565F" w:rsidRDefault="00A5565F">
        <w:pPr>
          <w:pStyle w:val="Stopka"/>
          <w:jc w:val="center"/>
        </w:pPr>
        <w:r>
          <w:rPr>
            <w:noProof/>
          </w:rPr>
          <w:fldChar w:fldCharType="begin"/>
        </w:r>
        <w:r>
          <w:rPr>
            <w:noProof/>
          </w:rPr>
          <w:instrText>PAGE   \* MERGEFORMAT</w:instrText>
        </w:r>
        <w:r>
          <w:rPr>
            <w:noProof/>
          </w:rPr>
          <w:fldChar w:fldCharType="separate"/>
        </w:r>
        <w:r w:rsidR="00A14023">
          <w:rPr>
            <w:noProof/>
          </w:rPr>
          <w:t>1</w:t>
        </w:r>
        <w:r>
          <w:rPr>
            <w:noProof/>
          </w:rPr>
          <w:fldChar w:fldCharType="end"/>
        </w:r>
      </w:p>
    </w:sdtContent>
  </w:sdt>
  <w:p w:rsidR="00A5565F" w:rsidRPr="00643E30" w:rsidRDefault="00A5565F"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5F" w:rsidRDefault="00A5565F" w:rsidP="007221DB">
      <w:pPr>
        <w:spacing w:after="0" w:line="240" w:lineRule="auto"/>
      </w:pPr>
      <w:r>
        <w:separator/>
      </w:r>
    </w:p>
  </w:footnote>
  <w:footnote w:type="continuationSeparator" w:id="0">
    <w:p w:rsidR="00A5565F" w:rsidRDefault="00A5565F" w:rsidP="007221DB">
      <w:pPr>
        <w:spacing w:after="0" w:line="240" w:lineRule="auto"/>
      </w:pPr>
      <w:r>
        <w:continuationSeparator/>
      </w:r>
    </w:p>
  </w:footnote>
  <w:footnote w:id="1">
    <w:p w:rsidR="00A5565F" w:rsidRDefault="00A5565F"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5F" w:rsidRDefault="00A5565F"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14:anchorId="1D979541" wp14:editId="5B45B0E2">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1B9FB8E0" wp14:editId="59843CFE">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4124D163" wp14:editId="3C819922">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52DC82D8" wp14:editId="70947BF9">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C9731C7"/>
    <w:multiLevelType w:val="hybridMultilevel"/>
    <w:tmpl w:val="54CEEE98"/>
    <w:lvl w:ilvl="0" w:tplc="81DA1F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B26517"/>
    <w:multiLevelType w:val="hybridMultilevel"/>
    <w:tmpl w:val="2BBC3E94"/>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C25A">
      <w:start w:val="1"/>
      <w:numFmt w:val="lowerLetter"/>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1"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23"/>
  </w:num>
  <w:num w:numId="5">
    <w:abstractNumId w:val="15"/>
  </w:num>
  <w:num w:numId="6">
    <w:abstractNumId w:val="7"/>
  </w:num>
  <w:num w:numId="7">
    <w:abstractNumId w:val="21"/>
  </w:num>
  <w:num w:numId="8">
    <w:abstractNumId w:val="10"/>
  </w:num>
  <w:num w:numId="9">
    <w:abstractNumId w:val="19"/>
  </w:num>
  <w:num w:numId="10">
    <w:abstractNumId w:val="13"/>
  </w:num>
  <w:num w:numId="11">
    <w:abstractNumId w:val="20"/>
  </w:num>
  <w:num w:numId="12">
    <w:abstractNumId w:val="17"/>
  </w:num>
  <w:num w:numId="13">
    <w:abstractNumId w:val="27"/>
  </w:num>
  <w:num w:numId="14">
    <w:abstractNumId w:val="22"/>
  </w:num>
  <w:num w:numId="15">
    <w:abstractNumId w:val="24"/>
  </w:num>
  <w:num w:numId="16">
    <w:abstractNumId w:val="9"/>
  </w:num>
  <w:num w:numId="17">
    <w:abstractNumId w:val="26"/>
  </w:num>
  <w:num w:numId="18">
    <w:abstractNumId w:val="0"/>
  </w:num>
  <w:num w:numId="19">
    <w:abstractNumId w:val="3"/>
  </w:num>
  <w:num w:numId="20">
    <w:abstractNumId w:val="28"/>
  </w:num>
  <w:num w:numId="21">
    <w:abstractNumId w:val="4"/>
  </w:num>
  <w:num w:numId="22">
    <w:abstractNumId w:val="25"/>
  </w:num>
  <w:num w:numId="23">
    <w:abstractNumId w:val="6"/>
  </w:num>
  <w:num w:numId="24">
    <w:abstractNumId w:val="18"/>
  </w:num>
  <w:num w:numId="25">
    <w:abstractNumId w:val="2"/>
  </w:num>
  <w:num w:numId="26">
    <w:abstractNumId w:val="12"/>
  </w:num>
  <w:num w:numId="27">
    <w:abstractNumId w:val="8"/>
  </w:num>
  <w:num w:numId="28">
    <w:abstractNumId w:val="14"/>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C4"/>
    <w:rsid w:val="00011E9D"/>
    <w:rsid w:val="00012FCB"/>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27A4"/>
    <w:rsid w:val="000929C1"/>
    <w:rsid w:val="00094B2F"/>
    <w:rsid w:val="0009542A"/>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0445"/>
    <w:rsid w:val="001251FD"/>
    <w:rsid w:val="0012688E"/>
    <w:rsid w:val="00126F9C"/>
    <w:rsid w:val="00133944"/>
    <w:rsid w:val="001344E5"/>
    <w:rsid w:val="001354FC"/>
    <w:rsid w:val="00137BEC"/>
    <w:rsid w:val="00141A2A"/>
    <w:rsid w:val="00144758"/>
    <w:rsid w:val="001465D5"/>
    <w:rsid w:val="00147D96"/>
    <w:rsid w:val="0015179D"/>
    <w:rsid w:val="00153CE7"/>
    <w:rsid w:val="00154D03"/>
    <w:rsid w:val="00160C3D"/>
    <w:rsid w:val="001633FD"/>
    <w:rsid w:val="00165488"/>
    <w:rsid w:val="00171DFA"/>
    <w:rsid w:val="00172B27"/>
    <w:rsid w:val="00174B3F"/>
    <w:rsid w:val="0017724F"/>
    <w:rsid w:val="00181C02"/>
    <w:rsid w:val="0018759D"/>
    <w:rsid w:val="00191351"/>
    <w:rsid w:val="001943D8"/>
    <w:rsid w:val="00194B87"/>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469"/>
    <w:rsid w:val="001C2898"/>
    <w:rsid w:val="001C2A18"/>
    <w:rsid w:val="001C3271"/>
    <w:rsid w:val="001C6E88"/>
    <w:rsid w:val="001D05C4"/>
    <w:rsid w:val="001D1369"/>
    <w:rsid w:val="001D319C"/>
    <w:rsid w:val="001D4594"/>
    <w:rsid w:val="001D4D19"/>
    <w:rsid w:val="001D7AFD"/>
    <w:rsid w:val="001E2909"/>
    <w:rsid w:val="001E32BE"/>
    <w:rsid w:val="001E406C"/>
    <w:rsid w:val="001E4DAC"/>
    <w:rsid w:val="001E4F2A"/>
    <w:rsid w:val="001E5F19"/>
    <w:rsid w:val="001F06A9"/>
    <w:rsid w:val="001F2DE8"/>
    <w:rsid w:val="001F2E6A"/>
    <w:rsid w:val="001F36C2"/>
    <w:rsid w:val="001F3A3E"/>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573BD"/>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95199"/>
    <w:rsid w:val="002A20B3"/>
    <w:rsid w:val="002A40F6"/>
    <w:rsid w:val="002B3DCC"/>
    <w:rsid w:val="002C24E8"/>
    <w:rsid w:val="002C74E9"/>
    <w:rsid w:val="002C760C"/>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07CF1"/>
    <w:rsid w:val="003112D8"/>
    <w:rsid w:val="003112EA"/>
    <w:rsid w:val="00315BE8"/>
    <w:rsid w:val="00316024"/>
    <w:rsid w:val="0031709A"/>
    <w:rsid w:val="0032028F"/>
    <w:rsid w:val="00321147"/>
    <w:rsid w:val="003216F5"/>
    <w:rsid w:val="0032278D"/>
    <w:rsid w:val="00322A36"/>
    <w:rsid w:val="003245C7"/>
    <w:rsid w:val="003278DC"/>
    <w:rsid w:val="0033105D"/>
    <w:rsid w:val="003357AD"/>
    <w:rsid w:val="00336E9B"/>
    <w:rsid w:val="0033732D"/>
    <w:rsid w:val="0034018A"/>
    <w:rsid w:val="003438DE"/>
    <w:rsid w:val="0034601A"/>
    <w:rsid w:val="0035278E"/>
    <w:rsid w:val="003554C8"/>
    <w:rsid w:val="003574AF"/>
    <w:rsid w:val="00357B5A"/>
    <w:rsid w:val="003609D1"/>
    <w:rsid w:val="00362D78"/>
    <w:rsid w:val="003644AE"/>
    <w:rsid w:val="003650B6"/>
    <w:rsid w:val="003655AD"/>
    <w:rsid w:val="00367802"/>
    <w:rsid w:val="003706CF"/>
    <w:rsid w:val="00372A45"/>
    <w:rsid w:val="00376A62"/>
    <w:rsid w:val="003772D6"/>
    <w:rsid w:val="00391484"/>
    <w:rsid w:val="00391FD5"/>
    <w:rsid w:val="003940FF"/>
    <w:rsid w:val="00395884"/>
    <w:rsid w:val="00396CD3"/>
    <w:rsid w:val="003A4357"/>
    <w:rsid w:val="003A7C51"/>
    <w:rsid w:val="003B02FC"/>
    <w:rsid w:val="003B161F"/>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34F"/>
    <w:rsid w:val="00422C88"/>
    <w:rsid w:val="0042385A"/>
    <w:rsid w:val="00424C2B"/>
    <w:rsid w:val="0042510F"/>
    <w:rsid w:val="00425A7E"/>
    <w:rsid w:val="00425F86"/>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CA7"/>
    <w:rsid w:val="004A0D8C"/>
    <w:rsid w:val="004A3994"/>
    <w:rsid w:val="004A688B"/>
    <w:rsid w:val="004B1068"/>
    <w:rsid w:val="004B262D"/>
    <w:rsid w:val="004B2BAC"/>
    <w:rsid w:val="004B2EC2"/>
    <w:rsid w:val="004B3237"/>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1550"/>
    <w:rsid w:val="005A3C96"/>
    <w:rsid w:val="005A41F4"/>
    <w:rsid w:val="005A5E11"/>
    <w:rsid w:val="005A6495"/>
    <w:rsid w:val="005A7976"/>
    <w:rsid w:val="005B1238"/>
    <w:rsid w:val="005B1E6F"/>
    <w:rsid w:val="005B2BD2"/>
    <w:rsid w:val="005B49A7"/>
    <w:rsid w:val="005B5127"/>
    <w:rsid w:val="005B69A2"/>
    <w:rsid w:val="005C22F4"/>
    <w:rsid w:val="005C2B79"/>
    <w:rsid w:val="005C6B5B"/>
    <w:rsid w:val="005D3222"/>
    <w:rsid w:val="005D3462"/>
    <w:rsid w:val="005D620E"/>
    <w:rsid w:val="005D719D"/>
    <w:rsid w:val="005E5E47"/>
    <w:rsid w:val="005F1F42"/>
    <w:rsid w:val="005F3ADA"/>
    <w:rsid w:val="005F4701"/>
    <w:rsid w:val="005F7A53"/>
    <w:rsid w:val="00603CAF"/>
    <w:rsid w:val="00607FF8"/>
    <w:rsid w:val="006108D8"/>
    <w:rsid w:val="006149F5"/>
    <w:rsid w:val="006154A7"/>
    <w:rsid w:val="00615D66"/>
    <w:rsid w:val="00615F96"/>
    <w:rsid w:val="00617E06"/>
    <w:rsid w:val="00620760"/>
    <w:rsid w:val="00622D73"/>
    <w:rsid w:val="006248B7"/>
    <w:rsid w:val="006257E0"/>
    <w:rsid w:val="006265C6"/>
    <w:rsid w:val="00627D0E"/>
    <w:rsid w:val="00630098"/>
    <w:rsid w:val="00630D44"/>
    <w:rsid w:val="00631ECD"/>
    <w:rsid w:val="00632446"/>
    <w:rsid w:val="006324E8"/>
    <w:rsid w:val="00633DF1"/>
    <w:rsid w:val="00633E20"/>
    <w:rsid w:val="00640DE1"/>
    <w:rsid w:val="00641B72"/>
    <w:rsid w:val="00643CFD"/>
    <w:rsid w:val="00643E30"/>
    <w:rsid w:val="00644105"/>
    <w:rsid w:val="00645143"/>
    <w:rsid w:val="006474BF"/>
    <w:rsid w:val="0065356F"/>
    <w:rsid w:val="006539C3"/>
    <w:rsid w:val="00655725"/>
    <w:rsid w:val="006559F0"/>
    <w:rsid w:val="0066024C"/>
    <w:rsid w:val="00664067"/>
    <w:rsid w:val="006644FF"/>
    <w:rsid w:val="0067046C"/>
    <w:rsid w:val="00675C70"/>
    <w:rsid w:val="0067622E"/>
    <w:rsid w:val="0067720B"/>
    <w:rsid w:val="0068061D"/>
    <w:rsid w:val="00682DD8"/>
    <w:rsid w:val="0068335E"/>
    <w:rsid w:val="00686303"/>
    <w:rsid w:val="00686C93"/>
    <w:rsid w:val="00692900"/>
    <w:rsid w:val="006932E1"/>
    <w:rsid w:val="00697771"/>
    <w:rsid w:val="006978CB"/>
    <w:rsid w:val="006A026B"/>
    <w:rsid w:val="006A0850"/>
    <w:rsid w:val="006A1721"/>
    <w:rsid w:val="006A3F80"/>
    <w:rsid w:val="006A63A2"/>
    <w:rsid w:val="006B037A"/>
    <w:rsid w:val="006B2F84"/>
    <w:rsid w:val="006B344A"/>
    <w:rsid w:val="006B39C9"/>
    <w:rsid w:val="006B4CCD"/>
    <w:rsid w:val="006B5B90"/>
    <w:rsid w:val="006C17C5"/>
    <w:rsid w:val="006C4ED7"/>
    <w:rsid w:val="006C58E1"/>
    <w:rsid w:val="006D1E9C"/>
    <w:rsid w:val="006D4097"/>
    <w:rsid w:val="006D5B54"/>
    <w:rsid w:val="006D5B85"/>
    <w:rsid w:val="006D5C9A"/>
    <w:rsid w:val="006E07D7"/>
    <w:rsid w:val="006E1A4D"/>
    <w:rsid w:val="006E5986"/>
    <w:rsid w:val="006E6B14"/>
    <w:rsid w:val="006F1040"/>
    <w:rsid w:val="006F4D19"/>
    <w:rsid w:val="007047E5"/>
    <w:rsid w:val="007048A8"/>
    <w:rsid w:val="00707B23"/>
    <w:rsid w:val="00711FA3"/>
    <w:rsid w:val="0071203A"/>
    <w:rsid w:val="00713FFC"/>
    <w:rsid w:val="00716F0D"/>
    <w:rsid w:val="00717200"/>
    <w:rsid w:val="00721833"/>
    <w:rsid w:val="00721854"/>
    <w:rsid w:val="007221DB"/>
    <w:rsid w:val="0072313B"/>
    <w:rsid w:val="007253DE"/>
    <w:rsid w:val="00736946"/>
    <w:rsid w:val="00737B3C"/>
    <w:rsid w:val="00743BDA"/>
    <w:rsid w:val="00745EBC"/>
    <w:rsid w:val="00746A81"/>
    <w:rsid w:val="007472F5"/>
    <w:rsid w:val="007513A0"/>
    <w:rsid w:val="00752323"/>
    <w:rsid w:val="0075347E"/>
    <w:rsid w:val="00753FB8"/>
    <w:rsid w:val="00755CFA"/>
    <w:rsid w:val="00760D7E"/>
    <w:rsid w:val="00763E4F"/>
    <w:rsid w:val="00765117"/>
    <w:rsid w:val="00770C8B"/>
    <w:rsid w:val="007720A8"/>
    <w:rsid w:val="00772C67"/>
    <w:rsid w:val="00775246"/>
    <w:rsid w:val="00775869"/>
    <w:rsid w:val="00775C37"/>
    <w:rsid w:val="00777516"/>
    <w:rsid w:val="00780B68"/>
    <w:rsid w:val="00781782"/>
    <w:rsid w:val="00781B0D"/>
    <w:rsid w:val="00781CF5"/>
    <w:rsid w:val="00782215"/>
    <w:rsid w:val="00793B26"/>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6D8A"/>
    <w:rsid w:val="007E732E"/>
    <w:rsid w:val="007F08F8"/>
    <w:rsid w:val="007F4E4D"/>
    <w:rsid w:val="007F6E54"/>
    <w:rsid w:val="00800C36"/>
    <w:rsid w:val="00801181"/>
    <w:rsid w:val="00801561"/>
    <w:rsid w:val="00801BEC"/>
    <w:rsid w:val="00801D07"/>
    <w:rsid w:val="00802226"/>
    <w:rsid w:val="00804BA5"/>
    <w:rsid w:val="00804CB6"/>
    <w:rsid w:val="00811C65"/>
    <w:rsid w:val="00812E24"/>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231"/>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4EB0"/>
    <w:rsid w:val="008A569B"/>
    <w:rsid w:val="008A627E"/>
    <w:rsid w:val="008B1E3C"/>
    <w:rsid w:val="008B286D"/>
    <w:rsid w:val="008B3DEA"/>
    <w:rsid w:val="008B5598"/>
    <w:rsid w:val="008C0C21"/>
    <w:rsid w:val="008C0F52"/>
    <w:rsid w:val="008C1023"/>
    <w:rsid w:val="008C134C"/>
    <w:rsid w:val="008C2359"/>
    <w:rsid w:val="008C3C16"/>
    <w:rsid w:val="008C41B2"/>
    <w:rsid w:val="008D4B6F"/>
    <w:rsid w:val="008D5183"/>
    <w:rsid w:val="008D5D78"/>
    <w:rsid w:val="008E37D5"/>
    <w:rsid w:val="008E39D3"/>
    <w:rsid w:val="008E5856"/>
    <w:rsid w:val="008E5E9A"/>
    <w:rsid w:val="008F564F"/>
    <w:rsid w:val="008F5902"/>
    <w:rsid w:val="008F6CC3"/>
    <w:rsid w:val="008F7E8D"/>
    <w:rsid w:val="009027C0"/>
    <w:rsid w:val="009035D9"/>
    <w:rsid w:val="00903D9D"/>
    <w:rsid w:val="009060C1"/>
    <w:rsid w:val="0091216F"/>
    <w:rsid w:val="0091568E"/>
    <w:rsid w:val="00915C87"/>
    <w:rsid w:val="00917D68"/>
    <w:rsid w:val="0093070F"/>
    <w:rsid w:val="0093718A"/>
    <w:rsid w:val="009404C7"/>
    <w:rsid w:val="00941E91"/>
    <w:rsid w:val="00944E3B"/>
    <w:rsid w:val="00945594"/>
    <w:rsid w:val="00951990"/>
    <w:rsid w:val="00951ABF"/>
    <w:rsid w:val="009521D4"/>
    <w:rsid w:val="00952A1A"/>
    <w:rsid w:val="00953A52"/>
    <w:rsid w:val="009612B0"/>
    <w:rsid w:val="00962E2A"/>
    <w:rsid w:val="00967914"/>
    <w:rsid w:val="009700DF"/>
    <w:rsid w:val="00971558"/>
    <w:rsid w:val="00974F00"/>
    <w:rsid w:val="00976C86"/>
    <w:rsid w:val="00981DC1"/>
    <w:rsid w:val="009824D4"/>
    <w:rsid w:val="00982D23"/>
    <w:rsid w:val="00984AB3"/>
    <w:rsid w:val="0099353F"/>
    <w:rsid w:val="00996ACA"/>
    <w:rsid w:val="009A0235"/>
    <w:rsid w:val="009A3422"/>
    <w:rsid w:val="009A614B"/>
    <w:rsid w:val="009A65A7"/>
    <w:rsid w:val="009B0B12"/>
    <w:rsid w:val="009B38F3"/>
    <w:rsid w:val="009B4883"/>
    <w:rsid w:val="009B685D"/>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E59C3"/>
    <w:rsid w:val="009F030F"/>
    <w:rsid w:val="009F0956"/>
    <w:rsid w:val="009F0C14"/>
    <w:rsid w:val="009F1526"/>
    <w:rsid w:val="009F1CF2"/>
    <w:rsid w:val="009F3240"/>
    <w:rsid w:val="009F6FB4"/>
    <w:rsid w:val="00A00143"/>
    <w:rsid w:val="00A00EC2"/>
    <w:rsid w:val="00A01433"/>
    <w:rsid w:val="00A03C3B"/>
    <w:rsid w:val="00A05BBC"/>
    <w:rsid w:val="00A10580"/>
    <w:rsid w:val="00A10BC6"/>
    <w:rsid w:val="00A11EEB"/>
    <w:rsid w:val="00A12268"/>
    <w:rsid w:val="00A14023"/>
    <w:rsid w:val="00A14133"/>
    <w:rsid w:val="00A1783A"/>
    <w:rsid w:val="00A24095"/>
    <w:rsid w:val="00A246FD"/>
    <w:rsid w:val="00A249A8"/>
    <w:rsid w:val="00A30A38"/>
    <w:rsid w:val="00A30D12"/>
    <w:rsid w:val="00A350A0"/>
    <w:rsid w:val="00A37AE6"/>
    <w:rsid w:val="00A41D5C"/>
    <w:rsid w:val="00A42814"/>
    <w:rsid w:val="00A450AB"/>
    <w:rsid w:val="00A45A00"/>
    <w:rsid w:val="00A52F98"/>
    <w:rsid w:val="00A5389A"/>
    <w:rsid w:val="00A5565F"/>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5CE0"/>
    <w:rsid w:val="00A96B09"/>
    <w:rsid w:val="00AA12C1"/>
    <w:rsid w:val="00AA17E1"/>
    <w:rsid w:val="00AB30B3"/>
    <w:rsid w:val="00AB377B"/>
    <w:rsid w:val="00AB62B1"/>
    <w:rsid w:val="00AB6624"/>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39E5"/>
    <w:rsid w:val="00B0459F"/>
    <w:rsid w:val="00B05B6B"/>
    <w:rsid w:val="00B17C30"/>
    <w:rsid w:val="00B22EEF"/>
    <w:rsid w:val="00B25DA6"/>
    <w:rsid w:val="00B27BC6"/>
    <w:rsid w:val="00B303B5"/>
    <w:rsid w:val="00B35147"/>
    <w:rsid w:val="00B35EAF"/>
    <w:rsid w:val="00B36475"/>
    <w:rsid w:val="00B4039C"/>
    <w:rsid w:val="00B40CD6"/>
    <w:rsid w:val="00B42E27"/>
    <w:rsid w:val="00B435D3"/>
    <w:rsid w:val="00B44FBC"/>
    <w:rsid w:val="00B461C2"/>
    <w:rsid w:val="00B4668B"/>
    <w:rsid w:val="00B46D7D"/>
    <w:rsid w:val="00B473D6"/>
    <w:rsid w:val="00B5164A"/>
    <w:rsid w:val="00B5532D"/>
    <w:rsid w:val="00B567B5"/>
    <w:rsid w:val="00B569A8"/>
    <w:rsid w:val="00B60026"/>
    <w:rsid w:val="00B61849"/>
    <w:rsid w:val="00B64A89"/>
    <w:rsid w:val="00B65091"/>
    <w:rsid w:val="00B65A7A"/>
    <w:rsid w:val="00B66555"/>
    <w:rsid w:val="00B66AC3"/>
    <w:rsid w:val="00B8010A"/>
    <w:rsid w:val="00B81073"/>
    <w:rsid w:val="00B82FDB"/>
    <w:rsid w:val="00B85B22"/>
    <w:rsid w:val="00B90055"/>
    <w:rsid w:val="00B90AA9"/>
    <w:rsid w:val="00B91E98"/>
    <w:rsid w:val="00B94CA0"/>
    <w:rsid w:val="00BB35EE"/>
    <w:rsid w:val="00BB4105"/>
    <w:rsid w:val="00BB41B8"/>
    <w:rsid w:val="00BB508D"/>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2786"/>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022D"/>
    <w:rsid w:val="00C5379A"/>
    <w:rsid w:val="00C56B09"/>
    <w:rsid w:val="00C57ED4"/>
    <w:rsid w:val="00C60384"/>
    <w:rsid w:val="00C6290D"/>
    <w:rsid w:val="00C62E14"/>
    <w:rsid w:val="00C6638D"/>
    <w:rsid w:val="00C66F56"/>
    <w:rsid w:val="00C67256"/>
    <w:rsid w:val="00C70FDF"/>
    <w:rsid w:val="00C76B74"/>
    <w:rsid w:val="00C7762F"/>
    <w:rsid w:val="00C80E12"/>
    <w:rsid w:val="00C81367"/>
    <w:rsid w:val="00C85E89"/>
    <w:rsid w:val="00C87954"/>
    <w:rsid w:val="00C87F2D"/>
    <w:rsid w:val="00C9020A"/>
    <w:rsid w:val="00C91095"/>
    <w:rsid w:val="00C93EB5"/>
    <w:rsid w:val="00C9467C"/>
    <w:rsid w:val="00C969F5"/>
    <w:rsid w:val="00C97364"/>
    <w:rsid w:val="00C9784E"/>
    <w:rsid w:val="00CA258E"/>
    <w:rsid w:val="00CA40A7"/>
    <w:rsid w:val="00CA6DA0"/>
    <w:rsid w:val="00CB117C"/>
    <w:rsid w:val="00CB1A3F"/>
    <w:rsid w:val="00CB353C"/>
    <w:rsid w:val="00CB49D2"/>
    <w:rsid w:val="00CB7158"/>
    <w:rsid w:val="00CB72FF"/>
    <w:rsid w:val="00CC26BA"/>
    <w:rsid w:val="00CC47C1"/>
    <w:rsid w:val="00CC4BD2"/>
    <w:rsid w:val="00CC4BE1"/>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0DA5"/>
    <w:rsid w:val="00D130E2"/>
    <w:rsid w:val="00D163B1"/>
    <w:rsid w:val="00D16688"/>
    <w:rsid w:val="00D173D6"/>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1D9F"/>
    <w:rsid w:val="00DA2326"/>
    <w:rsid w:val="00DA3172"/>
    <w:rsid w:val="00DA4FFC"/>
    <w:rsid w:val="00DA5AB3"/>
    <w:rsid w:val="00DB0D9F"/>
    <w:rsid w:val="00DB1434"/>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57F6"/>
    <w:rsid w:val="00DE64A5"/>
    <w:rsid w:val="00DE7E76"/>
    <w:rsid w:val="00DF0AFE"/>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3C60"/>
    <w:rsid w:val="00E35E2E"/>
    <w:rsid w:val="00E3721B"/>
    <w:rsid w:val="00E37A1A"/>
    <w:rsid w:val="00E41E8B"/>
    <w:rsid w:val="00E45395"/>
    <w:rsid w:val="00E47FC3"/>
    <w:rsid w:val="00E503DE"/>
    <w:rsid w:val="00E531E1"/>
    <w:rsid w:val="00E5374B"/>
    <w:rsid w:val="00E55553"/>
    <w:rsid w:val="00E555E6"/>
    <w:rsid w:val="00E64293"/>
    <w:rsid w:val="00E66C64"/>
    <w:rsid w:val="00E73F79"/>
    <w:rsid w:val="00E740A8"/>
    <w:rsid w:val="00E754CE"/>
    <w:rsid w:val="00E77B01"/>
    <w:rsid w:val="00E807A7"/>
    <w:rsid w:val="00E81FE7"/>
    <w:rsid w:val="00E83402"/>
    <w:rsid w:val="00E86F78"/>
    <w:rsid w:val="00E878AA"/>
    <w:rsid w:val="00E9001F"/>
    <w:rsid w:val="00E93F28"/>
    <w:rsid w:val="00E97754"/>
    <w:rsid w:val="00E97E85"/>
    <w:rsid w:val="00EA07B6"/>
    <w:rsid w:val="00EA0D77"/>
    <w:rsid w:val="00EA0F7C"/>
    <w:rsid w:val="00EA2D64"/>
    <w:rsid w:val="00EA42BD"/>
    <w:rsid w:val="00EA7434"/>
    <w:rsid w:val="00EB0052"/>
    <w:rsid w:val="00EB08C4"/>
    <w:rsid w:val="00EB13E3"/>
    <w:rsid w:val="00EB2995"/>
    <w:rsid w:val="00EB34F5"/>
    <w:rsid w:val="00EB62E9"/>
    <w:rsid w:val="00EB63CA"/>
    <w:rsid w:val="00EB682E"/>
    <w:rsid w:val="00EB6A6F"/>
    <w:rsid w:val="00EC0DDB"/>
    <w:rsid w:val="00EC0EAD"/>
    <w:rsid w:val="00EC6F7D"/>
    <w:rsid w:val="00ED241D"/>
    <w:rsid w:val="00ED742F"/>
    <w:rsid w:val="00ED7689"/>
    <w:rsid w:val="00ED7FA5"/>
    <w:rsid w:val="00EE02D1"/>
    <w:rsid w:val="00EE6694"/>
    <w:rsid w:val="00EE7B47"/>
    <w:rsid w:val="00EF0302"/>
    <w:rsid w:val="00EF14D6"/>
    <w:rsid w:val="00EF19A6"/>
    <w:rsid w:val="00EF28C6"/>
    <w:rsid w:val="00EF67BF"/>
    <w:rsid w:val="00F000A9"/>
    <w:rsid w:val="00F0367C"/>
    <w:rsid w:val="00F0526B"/>
    <w:rsid w:val="00F0591A"/>
    <w:rsid w:val="00F12775"/>
    <w:rsid w:val="00F171ED"/>
    <w:rsid w:val="00F1789F"/>
    <w:rsid w:val="00F178CD"/>
    <w:rsid w:val="00F24390"/>
    <w:rsid w:val="00F24AAB"/>
    <w:rsid w:val="00F252BC"/>
    <w:rsid w:val="00F25BA5"/>
    <w:rsid w:val="00F260FC"/>
    <w:rsid w:val="00F27AFC"/>
    <w:rsid w:val="00F36A9B"/>
    <w:rsid w:val="00F41AC6"/>
    <w:rsid w:val="00F4384B"/>
    <w:rsid w:val="00F47094"/>
    <w:rsid w:val="00F52154"/>
    <w:rsid w:val="00F558C4"/>
    <w:rsid w:val="00F55C57"/>
    <w:rsid w:val="00F61432"/>
    <w:rsid w:val="00F614DB"/>
    <w:rsid w:val="00F657DA"/>
    <w:rsid w:val="00F65C4D"/>
    <w:rsid w:val="00F662E2"/>
    <w:rsid w:val="00F702EC"/>
    <w:rsid w:val="00F7288F"/>
    <w:rsid w:val="00F72902"/>
    <w:rsid w:val="00F74934"/>
    <w:rsid w:val="00F80022"/>
    <w:rsid w:val="00F84BEE"/>
    <w:rsid w:val="00F879AD"/>
    <w:rsid w:val="00F94C6A"/>
    <w:rsid w:val="00F95699"/>
    <w:rsid w:val="00F965E6"/>
    <w:rsid w:val="00F97308"/>
    <w:rsid w:val="00F979AE"/>
    <w:rsid w:val="00FA0CFE"/>
    <w:rsid w:val="00FA474D"/>
    <w:rsid w:val="00FA4A84"/>
    <w:rsid w:val="00FA7B76"/>
    <w:rsid w:val="00FA7CD9"/>
    <w:rsid w:val="00FB0995"/>
    <w:rsid w:val="00FB40F8"/>
    <w:rsid w:val="00FC01DC"/>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0490F96-FCBB-418F-A772-1059CE77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www.krainamlekiemplynac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iuro@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krainamlekiemplyna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hyperlink" Target="http://www.rpo.wrotapodlasi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D71D-CB45-439A-9A78-4B2A0B4E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28</Pages>
  <Words>11672</Words>
  <Characters>70033</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Kraina Mlekiem Płynąca</cp:lastModifiedBy>
  <cp:revision>34</cp:revision>
  <cp:lastPrinted>2021-11-19T10:46:00Z</cp:lastPrinted>
  <dcterms:created xsi:type="dcterms:W3CDTF">2020-09-18T11:28:00Z</dcterms:created>
  <dcterms:modified xsi:type="dcterms:W3CDTF">2021-12-10T10:43:00Z</dcterms:modified>
</cp:coreProperties>
</file>